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208AB" w14:textId="77777777" w:rsidR="008B7F24" w:rsidRDefault="00FE4453" w:rsidP="008A4352">
      <w:pPr>
        <w:spacing w:after="0"/>
        <w:jc w:val="center"/>
        <w:rPr>
          <w:rFonts w:ascii="Times New Roman" w:hAnsi="Times New Roman" w:cs="Times New Roman"/>
          <w:b/>
          <w:sz w:val="28"/>
          <w:szCs w:val="28"/>
        </w:rPr>
      </w:pPr>
      <w:r>
        <w:rPr>
          <w:rFonts w:ascii="Times New Roman" w:hAnsi="Times New Roman" w:cs="Times New Roman"/>
          <w:b/>
          <w:sz w:val="28"/>
          <w:szCs w:val="28"/>
        </w:rPr>
        <w:t>College of Education FPC</w:t>
      </w:r>
      <w:r w:rsidR="008B7F24">
        <w:rPr>
          <w:rFonts w:ascii="Times New Roman" w:hAnsi="Times New Roman" w:cs="Times New Roman"/>
          <w:b/>
          <w:sz w:val="28"/>
          <w:szCs w:val="28"/>
        </w:rPr>
        <w:t xml:space="preserve">: </w:t>
      </w:r>
      <w:r w:rsidR="005F015E">
        <w:rPr>
          <w:rFonts w:ascii="Times New Roman" w:hAnsi="Times New Roman" w:cs="Times New Roman"/>
          <w:b/>
          <w:sz w:val="28"/>
          <w:szCs w:val="28"/>
        </w:rPr>
        <w:t xml:space="preserve">2020-2021 </w:t>
      </w:r>
      <w:r w:rsidR="008B7F24">
        <w:rPr>
          <w:rFonts w:ascii="Times New Roman" w:hAnsi="Times New Roman" w:cs="Times New Roman"/>
          <w:b/>
          <w:sz w:val="28"/>
          <w:szCs w:val="28"/>
        </w:rPr>
        <w:t>FPC Committees’ Initiatives</w:t>
      </w:r>
    </w:p>
    <w:p w14:paraId="3A236C27" w14:textId="77777777" w:rsidR="008B7F24" w:rsidRPr="00194621" w:rsidRDefault="008B7F24" w:rsidP="00194621">
      <w:pPr>
        <w:jc w:val="center"/>
        <w:rPr>
          <w:rFonts w:ascii="Times New Roman" w:hAnsi="Times New Roman" w:cs="Times New Roman"/>
          <w:sz w:val="28"/>
          <w:szCs w:val="28"/>
        </w:rPr>
      </w:pPr>
      <w:r w:rsidRPr="008B7F24">
        <w:rPr>
          <w:rFonts w:ascii="Times New Roman" w:hAnsi="Times New Roman" w:cs="Times New Roman"/>
          <w:sz w:val="28"/>
          <w:szCs w:val="28"/>
        </w:rPr>
        <w:t>Broad Initiatives and</w:t>
      </w:r>
      <w:r w:rsidR="00CD3B51" w:rsidRPr="008B7F24">
        <w:rPr>
          <w:rFonts w:ascii="Times New Roman" w:hAnsi="Times New Roman" w:cs="Times New Roman"/>
          <w:sz w:val="28"/>
          <w:szCs w:val="28"/>
        </w:rPr>
        <w:t xml:space="preserve"> </w:t>
      </w:r>
      <w:r w:rsidR="00EB581E" w:rsidRPr="008B7F24">
        <w:rPr>
          <w:rFonts w:ascii="Times New Roman" w:hAnsi="Times New Roman" w:cs="Times New Roman"/>
          <w:sz w:val="28"/>
          <w:szCs w:val="28"/>
        </w:rPr>
        <w:t>Guiding Questions and Recommendations</w:t>
      </w:r>
      <w:r w:rsidR="00FE4453" w:rsidRPr="008B7F24">
        <w:rPr>
          <w:rFonts w:ascii="Times New Roman" w:hAnsi="Times New Roman" w:cs="Times New Roman"/>
          <w:sz w:val="28"/>
          <w:szCs w:val="28"/>
        </w:rPr>
        <w:t xml:space="preserve"> for Fostering Anti-Racism</w:t>
      </w:r>
    </w:p>
    <w:tbl>
      <w:tblPr>
        <w:tblStyle w:val="TableGrid"/>
        <w:tblW w:w="17185" w:type="dxa"/>
        <w:tblLayout w:type="fixed"/>
        <w:tblLook w:val="04A0" w:firstRow="1" w:lastRow="0" w:firstColumn="1" w:lastColumn="0" w:noHBand="0" w:noVBand="1"/>
      </w:tblPr>
      <w:tblGrid>
        <w:gridCol w:w="1525"/>
        <w:gridCol w:w="1530"/>
        <w:gridCol w:w="1710"/>
        <w:gridCol w:w="1620"/>
        <w:gridCol w:w="4050"/>
        <w:gridCol w:w="5490"/>
        <w:gridCol w:w="1260"/>
      </w:tblGrid>
      <w:tr w:rsidR="0089328C" w:rsidRPr="00F457E7" w14:paraId="0F7D7A7A" w14:textId="77777777" w:rsidTr="001F59A5">
        <w:tc>
          <w:tcPr>
            <w:tcW w:w="1525" w:type="dxa"/>
            <w:shd w:val="clear" w:color="auto" w:fill="D9D9D9" w:themeFill="background1" w:themeFillShade="D9"/>
          </w:tcPr>
          <w:p w14:paraId="7BF8DA73" w14:textId="77777777" w:rsidR="0089328C" w:rsidRPr="00F457E7" w:rsidRDefault="0089328C" w:rsidP="008350DB">
            <w:pPr>
              <w:rPr>
                <w:rFonts w:ascii="Times New Roman" w:hAnsi="Times New Roman" w:cs="Times New Roman"/>
                <w:sz w:val="20"/>
                <w:szCs w:val="20"/>
              </w:rPr>
            </w:pPr>
            <w:r w:rsidRPr="00F457E7">
              <w:rPr>
                <w:rFonts w:ascii="Times New Roman" w:hAnsi="Times New Roman" w:cs="Times New Roman"/>
                <w:sz w:val="20"/>
                <w:szCs w:val="20"/>
              </w:rPr>
              <w:t>FPC Committee</w:t>
            </w:r>
            <w:r w:rsidR="008A4352">
              <w:rPr>
                <w:rFonts w:ascii="Times New Roman" w:hAnsi="Times New Roman" w:cs="Times New Roman"/>
                <w:sz w:val="20"/>
                <w:szCs w:val="20"/>
              </w:rPr>
              <w:t xml:space="preserve"> Rep &amp; Committee Chair</w:t>
            </w:r>
          </w:p>
        </w:tc>
        <w:tc>
          <w:tcPr>
            <w:tcW w:w="1530" w:type="dxa"/>
            <w:shd w:val="clear" w:color="auto" w:fill="D9D9D9" w:themeFill="background1" w:themeFillShade="D9"/>
          </w:tcPr>
          <w:p w14:paraId="14E15628" w14:textId="77777777" w:rsidR="0089328C" w:rsidRPr="00F457E7" w:rsidRDefault="0089328C" w:rsidP="008350DB">
            <w:pPr>
              <w:rPr>
                <w:rFonts w:ascii="Times New Roman" w:hAnsi="Times New Roman" w:cs="Times New Roman"/>
                <w:sz w:val="20"/>
                <w:szCs w:val="20"/>
              </w:rPr>
            </w:pPr>
            <w:r w:rsidRPr="00F457E7">
              <w:rPr>
                <w:rFonts w:ascii="Times New Roman" w:hAnsi="Times New Roman" w:cs="Times New Roman"/>
                <w:sz w:val="20"/>
                <w:szCs w:val="20"/>
              </w:rPr>
              <w:t>President Fuchs, The Decade Ahead</w:t>
            </w:r>
          </w:p>
          <w:p w14:paraId="23B2F10F" w14:textId="77777777" w:rsidR="0089328C" w:rsidRPr="00F457E7" w:rsidRDefault="0089328C" w:rsidP="008350DB">
            <w:pPr>
              <w:rPr>
                <w:rFonts w:ascii="Times New Roman" w:hAnsi="Times New Roman" w:cs="Times New Roman"/>
                <w:sz w:val="20"/>
                <w:szCs w:val="20"/>
                <w:vertAlign w:val="superscript"/>
              </w:rPr>
            </w:pPr>
            <w:r w:rsidRPr="00F457E7">
              <w:rPr>
                <w:rFonts w:ascii="Times New Roman" w:hAnsi="Times New Roman" w:cs="Times New Roman"/>
                <w:sz w:val="20"/>
                <w:szCs w:val="20"/>
              </w:rPr>
              <w:t>June 18, 2020 Notice</w:t>
            </w:r>
            <w:r w:rsidRPr="00F457E7">
              <w:rPr>
                <w:rFonts w:ascii="Times New Roman" w:hAnsi="Times New Roman" w:cs="Times New Roman"/>
                <w:sz w:val="20"/>
                <w:szCs w:val="20"/>
                <w:vertAlign w:val="superscript"/>
              </w:rPr>
              <w:t>1</w:t>
            </w:r>
          </w:p>
        </w:tc>
        <w:tc>
          <w:tcPr>
            <w:tcW w:w="1710" w:type="dxa"/>
            <w:shd w:val="clear" w:color="auto" w:fill="D9D9D9" w:themeFill="background1" w:themeFillShade="D9"/>
          </w:tcPr>
          <w:p w14:paraId="22D68C97" w14:textId="77777777" w:rsidR="0089328C" w:rsidRPr="00F457E7" w:rsidRDefault="0089328C" w:rsidP="001742E3">
            <w:pPr>
              <w:rPr>
                <w:rFonts w:ascii="Times New Roman" w:hAnsi="Times New Roman" w:cs="Times New Roman"/>
                <w:sz w:val="20"/>
                <w:szCs w:val="20"/>
                <w:vertAlign w:val="superscript"/>
              </w:rPr>
            </w:pPr>
            <w:r w:rsidRPr="00F457E7">
              <w:rPr>
                <w:rFonts w:ascii="Times New Roman" w:hAnsi="Times New Roman" w:cs="Times New Roman"/>
                <w:sz w:val="20"/>
                <w:szCs w:val="20"/>
              </w:rPr>
              <w:t>FPC Discussions on COE Diversity Policies 4-18-20</w:t>
            </w:r>
            <w:r w:rsidRPr="00F457E7">
              <w:rPr>
                <w:rFonts w:ascii="Times New Roman" w:hAnsi="Times New Roman" w:cs="Times New Roman"/>
                <w:sz w:val="20"/>
                <w:szCs w:val="20"/>
                <w:vertAlign w:val="superscript"/>
              </w:rPr>
              <w:t>2</w:t>
            </w:r>
          </w:p>
        </w:tc>
        <w:tc>
          <w:tcPr>
            <w:tcW w:w="1620" w:type="dxa"/>
            <w:shd w:val="clear" w:color="auto" w:fill="D9D9D9" w:themeFill="background1" w:themeFillShade="D9"/>
          </w:tcPr>
          <w:p w14:paraId="1BDC42EA" w14:textId="77777777" w:rsidR="0089328C" w:rsidRPr="00F457E7" w:rsidRDefault="00595A52" w:rsidP="00595A52">
            <w:pPr>
              <w:rPr>
                <w:rFonts w:ascii="Times New Roman" w:hAnsi="Times New Roman" w:cs="Times New Roman"/>
                <w:sz w:val="20"/>
                <w:szCs w:val="20"/>
              </w:rPr>
            </w:pPr>
            <w:r>
              <w:rPr>
                <w:rFonts w:ascii="Times New Roman" w:hAnsi="Times New Roman" w:cs="Times New Roman"/>
                <w:sz w:val="20"/>
                <w:szCs w:val="20"/>
              </w:rPr>
              <w:t xml:space="preserve">Designated Charge </w:t>
            </w:r>
            <w:r w:rsidRPr="00595A52">
              <w:rPr>
                <w:rFonts w:ascii="Times New Roman" w:hAnsi="Times New Roman" w:cs="Times New Roman"/>
                <w:sz w:val="20"/>
                <w:szCs w:val="20"/>
                <w:u w:val="single"/>
              </w:rPr>
              <w:t xml:space="preserve">and </w:t>
            </w:r>
            <w:r w:rsidR="0089328C" w:rsidRPr="00F457E7">
              <w:rPr>
                <w:rFonts w:ascii="Times New Roman" w:hAnsi="Times New Roman" w:cs="Times New Roman"/>
                <w:sz w:val="20"/>
                <w:szCs w:val="20"/>
              </w:rPr>
              <w:t>Other Faculty Requests for FPC Committee</w:t>
            </w:r>
            <w:r>
              <w:rPr>
                <w:rFonts w:ascii="Times New Roman" w:hAnsi="Times New Roman" w:cs="Times New Roman"/>
                <w:sz w:val="20"/>
                <w:szCs w:val="20"/>
              </w:rPr>
              <w:t xml:space="preserve"> Consideration</w:t>
            </w:r>
          </w:p>
        </w:tc>
        <w:tc>
          <w:tcPr>
            <w:tcW w:w="4050" w:type="dxa"/>
            <w:shd w:val="clear" w:color="auto" w:fill="D9D9D9" w:themeFill="background1" w:themeFillShade="D9"/>
          </w:tcPr>
          <w:p w14:paraId="6BFFDE7A" w14:textId="77777777" w:rsidR="0089328C" w:rsidRPr="00F457E7" w:rsidRDefault="0089328C" w:rsidP="008350DB">
            <w:pPr>
              <w:rPr>
                <w:rFonts w:ascii="Times New Roman" w:hAnsi="Times New Roman" w:cs="Times New Roman"/>
                <w:sz w:val="20"/>
                <w:szCs w:val="20"/>
              </w:rPr>
            </w:pPr>
            <w:r w:rsidRPr="00F457E7">
              <w:rPr>
                <w:rFonts w:ascii="Times New Roman" w:hAnsi="Times New Roman" w:cs="Times New Roman"/>
                <w:sz w:val="20"/>
                <w:szCs w:val="20"/>
              </w:rPr>
              <w:t>Adopted Goals by Committee, Sept 14</w:t>
            </w:r>
            <w:r w:rsidRPr="00F457E7">
              <w:rPr>
                <w:rFonts w:ascii="Times New Roman" w:hAnsi="Times New Roman" w:cs="Times New Roman"/>
                <w:sz w:val="20"/>
                <w:szCs w:val="20"/>
                <w:vertAlign w:val="superscript"/>
              </w:rPr>
              <w:t>th</w:t>
            </w:r>
            <w:r w:rsidRPr="00F457E7">
              <w:rPr>
                <w:rFonts w:ascii="Times New Roman" w:hAnsi="Times New Roman" w:cs="Times New Roman"/>
                <w:sz w:val="20"/>
                <w:szCs w:val="20"/>
              </w:rPr>
              <w:t>, 2020</w:t>
            </w:r>
          </w:p>
        </w:tc>
        <w:tc>
          <w:tcPr>
            <w:tcW w:w="5490" w:type="dxa"/>
            <w:shd w:val="clear" w:color="auto" w:fill="D9D9D9" w:themeFill="background1" w:themeFillShade="D9"/>
          </w:tcPr>
          <w:p w14:paraId="5206D57F" w14:textId="77777777" w:rsidR="0089328C" w:rsidRPr="00F457E7" w:rsidRDefault="0089328C" w:rsidP="008350DB">
            <w:pPr>
              <w:rPr>
                <w:rFonts w:ascii="Times New Roman" w:hAnsi="Times New Roman" w:cs="Times New Roman"/>
                <w:sz w:val="20"/>
                <w:szCs w:val="20"/>
              </w:rPr>
            </w:pPr>
            <w:r w:rsidRPr="00F457E7">
              <w:rPr>
                <w:rFonts w:ascii="Times New Roman" w:hAnsi="Times New Roman" w:cs="Times New Roman"/>
                <w:sz w:val="20"/>
                <w:szCs w:val="20"/>
              </w:rPr>
              <w:t>Outcomes</w:t>
            </w:r>
          </w:p>
        </w:tc>
        <w:tc>
          <w:tcPr>
            <w:tcW w:w="1260" w:type="dxa"/>
            <w:shd w:val="clear" w:color="auto" w:fill="D9D9D9" w:themeFill="background1" w:themeFillShade="D9"/>
          </w:tcPr>
          <w:p w14:paraId="6B39479E" w14:textId="77777777" w:rsidR="0089328C" w:rsidRPr="00F457E7" w:rsidRDefault="00E82644" w:rsidP="008350DB">
            <w:pPr>
              <w:rPr>
                <w:rFonts w:ascii="Times New Roman" w:hAnsi="Times New Roman" w:cs="Times New Roman"/>
                <w:sz w:val="20"/>
                <w:szCs w:val="20"/>
              </w:rPr>
            </w:pPr>
            <w:r>
              <w:rPr>
                <w:rFonts w:ascii="Times New Roman" w:hAnsi="Times New Roman" w:cs="Times New Roman"/>
                <w:sz w:val="20"/>
                <w:szCs w:val="20"/>
              </w:rPr>
              <w:t>Accomplished</w:t>
            </w:r>
            <w:r w:rsidR="008B7F24">
              <w:rPr>
                <w:rFonts w:ascii="Times New Roman" w:hAnsi="Times New Roman" w:cs="Times New Roman"/>
                <w:sz w:val="20"/>
                <w:szCs w:val="20"/>
              </w:rPr>
              <w:t xml:space="preserve"> by April 2021</w:t>
            </w:r>
          </w:p>
        </w:tc>
      </w:tr>
      <w:tr w:rsidR="0089328C" w:rsidRPr="00F457E7" w14:paraId="1C77BF03" w14:textId="77777777" w:rsidTr="001F59A5">
        <w:tc>
          <w:tcPr>
            <w:tcW w:w="1525" w:type="dxa"/>
          </w:tcPr>
          <w:p w14:paraId="5BD05A62" w14:textId="77777777" w:rsidR="0089328C" w:rsidRDefault="0089328C" w:rsidP="008350DB">
            <w:pPr>
              <w:rPr>
                <w:rFonts w:ascii="Times New Roman" w:hAnsi="Times New Roman" w:cs="Times New Roman"/>
                <w:sz w:val="20"/>
                <w:szCs w:val="20"/>
              </w:rPr>
            </w:pPr>
            <w:r w:rsidRPr="00F457E7">
              <w:rPr>
                <w:rFonts w:ascii="Times New Roman" w:hAnsi="Times New Roman" w:cs="Times New Roman"/>
                <w:sz w:val="20"/>
                <w:szCs w:val="20"/>
              </w:rPr>
              <w:t>Budgetary Affairs; FPC Rep Cyndy Griffin; Chair Anne Corrine Manley</w:t>
            </w:r>
          </w:p>
          <w:p w14:paraId="6328470D" w14:textId="77777777" w:rsidR="008B7F24" w:rsidRDefault="008B7F24" w:rsidP="008350DB">
            <w:pPr>
              <w:rPr>
                <w:rFonts w:ascii="Times New Roman" w:hAnsi="Times New Roman" w:cs="Times New Roman"/>
                <w:sz w:val="20"/>
                <w:szCs w:val="20"/>
              </w:rPr>
            </w:pPr>
            <w:r>
              <w:rPr>
                <w:noProof/>
              </w:rPr>
              <w:drawing>
                <wp:inline distT="0" distB="0" distL="0" distR="0" wp14:anchorId="7AF3DF4A" wp14:editId="78CA0327">
                  <wp:extent cx="752475" cy="676275"/>
                  <wp:effectExtent l="0" t="0" r="9525" b="9525"/>
                  <wp:docPr id="2" name="Picture 2" descr="Thumbnai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inline>
              </w:drawing>
            </w:r>
          </w:p>
          <w:p w14:paraId="1B3ABBAE" w14:textId="77777777" w:rsidR="008B7F24" w:rsidRDefault="008B7F24" w:rsidP="008350DB">
            <w:pPr>
              <w:rPr>
                <w:rFonts w:ascii="Times New Roman" w:hAnsi="Times New Roman" w:cs="Times New Roman"/>
                <w:sz w:val="20"/>
                <w:szCs w:val="20"/>
              </w:rPr>
            </w:pPr>
          </w:p>
          <w:p w14:paraId="373EC2A6" w14:textId="77777777" w:rsidR="008B7F24" w:rsidRPr="00F457E7" w:rsidRDefault="008B7F24" w:rsidP="008B7F24">
            <w:pPr>
              <w:jc w:val="center"/>
              <w:rPr>
                <w:rFonts w:ascii="Times New Roman" w:hAnsi="Times New Roman" w:cs="Times New Roman"/>
                <w:sz w:val="20"/>
                <w:szCs w:val="20"/>
              </w:rPr>
            </w:pPr>
            <w:r>
              <w:rPr>
                <w:noProof/>
              </w:rPr>
              <w:drawing>
                <wp:inline distT="0" distB="0" distL="0" distR="0" wp14:anchorId="78E7F74F" wp14:editId="7607938C">
                  <wp:extent cx="600075" cy="895350"/>
                  <wp:effectExtent l="0" t="0" r="9525" b="0"/>
                  <wp:docPr id="3" name="Picture 3" descr="Thumbnai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nail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895350"/>
                          </a:xfrm>
                          <a:prstGeom prst="rect">
                            <a:avLst/>
                          </a:prstGeom>
                          <a:noFill/>
                          <a:ln>
                            <a:noFill/>
                          </a:ln>
                        </pic:spPr>
                      </pic:pic>
                    </a:graphicData>
                  </a:graphic>
                </wp:inline>
              </w:drawing>
            </w:r>
          </w:p>
        </w:tc>
        <w:tc>
          <w:tcPr>
            <w:tcW w:w="1530" w:type="dxa"/>
            <w:shd w:val="clear" w:color="auto" w:fill="auto"/>
          </w:tcPr>
          <w:p w14:paraId="7DBE3C3C" w14:textId="77777777" w:rsidR="0089328C" w:rsidRPr="00F457E7" w:rsidRDefault="0089328C" w:rsidP="008350DB">
            <w:pPr>
              <w:rPr>
                <w:rFonts w:ascii="Times New Roman" w:hAnsi="Times New Roman" w:cs="Times New Roman"/>
                <w:sz w:val="20"/>
                <w:szCs w:val="20"/>
              </w:rPr>
            </w:pPr>
          </w:p>
        </w:tc>
        <w:tc>
          <w:tcPr>
            <w:tcW w:w="1710" w:type="dxa"/>
            <w:shd w:val="clear" w:color="auto" w:fill="auto"/>
          </w:tcPr>
          <w:p w14:paraId="0619B326" w14:textId="77777777" w:rsidR="0089328C" w:rsidRPr="00F457E7" w:rsidRDefault="0089328C" w:rsidP="008350DB">
            <w:pPr>
              <w:rPr>
                <w:rFonts w:ascii="Times New Roman" w:hAnsi="Times New Roman" w:cs="Times New Roman"/>
                <w:sz w:val="20"/>
                <w:szCs w:val="20"/>
              </w:rPr>
            </w:pPr>
            <w:r w:rsidRPr="00F457E7">
              <w:rPr>
                <w:rFonts w:ascii="Times New Roman" w:hAnsi="Times New Roman" w:cs="Times New Roman"/>
                <w:sz w:val="20"/>
                <w:szCs w:val="20"/>
              </w:rPr>
              <w:t>Policy goals for directing COE resources to diversity recruitment &amp; retention</w:t>
            </w:r>
          </w:p>
        </w:tc>
        <w:tc>
          <w:tcPr>
            <w:tcW w:w="1620" w:type="dxa"/>
            <w:shd w:val="clear" w:color="auto" w:fill="auto"/>
          </w:tcPr>
          <w:p w14:paraId="22FA7B45" w14:textId="77777777" w:rsidR="0089328C" w:rsidRPr="00F457E7" w:rsidRDefault="0089328C" w:rsidP="008350DB">
            <w:pPr>
              <w:rPr>
                <w:rFonts w:ascii="Times New Roman" w:hAnsi="Times New Roman" w:cs="Times New Roman"/>
                <w:sz w:val="20"/>
                <w:szCs w:val="20"/>
              </w:rPr>
            </w:pPr>
            <w:r w:rsidRPr="00F457E7">
              <w:rPr>
                <w:rFonts w:ascii="Times New Roman" w:hAnsi="Times New Roman" w:cs="Times New Roman"/>
                <w:sz w:val="20"/>
                <w:szCs w:val="20"/>
              </w:rPr>
              <w:t>Faculty salary data by race/ethnicity, sex, rank to be reviewed for equity trends in salary distribution; Request regular updates on COE budgets</w:t>
            </w:r>
          </w:p>
        </w:tc>
        <w:tc>
          <w:tcPr>
            <w:tcW w:w="4050" w:type="dxa"/>
          </w:tcPr>
          <w:p w14:paraId="7E57BDF6" w14:textId="77777777" w:rsidR="0089328C" w:rsidRPr="00F457E7" w:rsidRDefault="0089328C" w:rsidP="00286A66">
            <w:pPr>
              <w:pStyle w:val="ListParagraph"/>
              <w:numPr>
                <w:ilvl w:val="0"/>
                <w:numId w:val="4"/>
              </w:numPr>
              <w:ind w:left="360"/>
              <w:rPr>
                <w:rFonts w:ascii="Times New Roman" w:hAnsi="Times New Roman" w:cs="Times New Roman"/>
                <w:sz w:val="20"/>
                <w:szCs w:val="20"/>
              </w:rPr>
            </w:pPr>
            <w:r w:rsidRPr="00F457E7">
              <w:rPr>
                <w:rFonts w:ascii="Times New Roman" w:hAnsi="Times New Roman" w:cs="Times New Roman"/>
                <w:sz w:val="20"/>
                <w:szCs w:val="20"/>
              </w:rPr>
              <w:t>Review and revise the Guiding Principles for Budget Decisions</w:t>
            </w:r>
          </w:p>
          <w:p w14:paraId="071F738B" w14:textId="77777777" w:rsidR="0089328C" w:rsidRPr="00F457E7" w:rsidRDefault="0089328C" w:rsidP="000D027F">
            <w:pPr>
              <w:pStyle w:val="ListParagraph"/>
              <w:numPr>
                <w:ilvl w:val="0"/>
                <w:numId w:val="4"/>
              </w:numPr>
              <w:ind w:left="360"/>
              <w:rPr>
                <w:rFonts w:ascii="Times New Roman" w:hAnsi="Times New Roman" w:cs="Times New Roman"/>
                <w:sz w:val="20"/>
                <w:szCs w:val="20"/>
              </w:rPr>
            </w:pPr>
            <w:r>
              <w:rPr>
                <w:rFonts w:ascii="Times New Roman" w:hAnsi="Times New Roman" w:cs="Times New Roman"/>
                <w:sz w:val="20"/>
                <w:szCs w:val="20"/>
              </w:rPr>
              <w:t>C</w:t>
            </w:r>
            <w:r w:rsidRPr="00F457E7">
              <w:rPr>
                <w:rFonts w:ascii="Times New Roman" w:hAnsi="Times New Roman" w:cs="Times New Roman"/>
                <w:sz w:val="20"/>
                <w:szCs w:val="20"/>
              </w:rPr>
              <w:t xml:space="preserve">onsult </w:t>
            </w:r>
            <w:r>
              <w:rPr>
                <w:rFonts w:ascii="Times New Roman" w:hAnsi="Times New Roman" w:cs="Times New Roman"/>
                <w:sz w:val="20"/>
                <w:szCs w:val="20"/>
              </w:rPr>
              <w:t xml:space="preserve">as needed </w:t>
            </w:r>
            <w:r w:rsidRPr="00F457E7">
              <w:rPr>
                <w:rFonts w:ascii="Times New Roman" w:hAnsi="Times New Roman" w:cs="Times New Roman"/>
                <w:sz w:val="20"/>
                <w:szCs w:val="20"/>
              </w:rPr>
              <w:t>with Deans on budget reduction issues</w:t>
            </w:r>
          </w:p>
          <w:p w14:paraId="5CA041A2" w14:textId="77777777" w:rsidR="0089328C" w:rsidRPr="00F457E7" w:rsidRDefault="0089328C" w:rsidP="00286A66">
            <w:pPr>
              <w:pStyle w:val="ListParagraph"/>
              <w:numPr>
                <w:ilvl w:val="1"/>
                <w:numId w:val="4"/>
              </w:numPr>
              <w:ind w:left="747"/>
              <w:rPr>
                <w:rFonts w:ascii="Times New Roman" w:hAnsi="Times New Roman" w:cs="Times New Roman"/>
                <w:sz w:val="20"/>
                <w:szCs w:val="20"/>
              </w:rPr>
            </w:pPr>
            <w:r w:rsidRPr="00F457E7">
              <w:rPr>
                <w:rFonts w:ascii="Times New Roman" w:hAnsi="Times New Roman" w:cs="Times New Roman"/>
                <w:sz w:val="20"/>
                <w:szCs w:val="20"/>
              </w:rPr>
              <w:t>Use the Guiding Principles of Budget Decisions to set priorities for budget reductions</w:t>
            </w:r>
          </w:p>
          <w:p w14:paraId="0B02CF27" w14:textId="77777777" w:rsidR="0089328C" w:rsidRPr="00F457E7" w:rsidRDefault="0089328C" w:rsidP="00286A66">
            <w:pPr>
              <w:pStyle w:val="ListParagraph"/>
              <w:numPr>
                <w:ilvl w:val="1"/>
                <w:numId w:val="4"/>
              </w:numPr>
              <w:ind w:left="747"/>
              <w:rPr>
                <w:rFonts w:ascii="Times New Roman" w:hAnsi="Times New Roman" w:cs="Times New Roman"/>
                <w:sz w:val="20"/>
                <w:szCs w:val="20"/>
              </w:rPr>
            </w:pPr>
            <w:r w:rsidRPr="00F457E7">
              <w:rPr>
                <w:rFonts w:ascii="Times New Roman" w:hAnsi="Times New Roman" w:cs="Times New Roman"/>
                <w:sz w:val="20"/>
                <w:szCs w:val="20"/>
              </w:rPr>
              <w:t>Propose ideas for revenue generation to the Deans</w:t>
            </w:r>
          </w:p>
          <w:p w14:paraId="05D1C2D8" w14:textId="77777777" w:rsidR="0089328C" w:rsidRPr="00F457E7" w:rsidRDefault="0089328C" w:rsidP="00286A66">
            <w:pPr>
              <w:pStyle w:val="ListParagraph"/>
              <w:numPr>
                <w:ilvl w:val="0"/>
                <w:numId w:val="4"/>
              </w:numPr>
              <w:ind w:left="360"/>
              <w:rPr>
                <w:rFonts w:ascii="Times New Roman" w:hAnsi="Times New Roman" w:cs="Times New Roman"/>
                <w:sz w:val="20"/>
                <w:szCs w:val="20"/>
              </w:rPr>
            </w:pPr>
            <w:r w:rsidRPr="00F457E7">
              <w:rPr>
                <w:rFonts w:ascii="Times New Roman" w:hAnsi="Times New Roman" w:cs="Times New Roman"/>
                <w:sz w:val="20"/>
                <w:szCs w:val="20"/>
              </w:rPr>
              <w:t>Recommend and advise new allocations and re-allocations of monies to anti-racism activities in the College of Education</w:t>
            </w:r>
          </w:p>
          <w:p w14:paraId="5B2C8A5F" w14:textId="77777777" w:rsidR="0089328C" w:rsidRPr="00F457E7" w:rsidRDefault="0089328C" w:rsidP="00917B72">
            <w:pPr>
              <w:pStyle w:val="ListParagraph"/>
              <w:numPr>
                <w:ilvl w:val="0"/>
                <w:numId w:val="4"/>
              </w:numPr>
              <w:ind w:left="360"/>
              <w:rPr>
                <w:rFonts w:ascii="Times New Roman" w:hAnsi="Times New Roman" w:cs="Times New Roman"/>
                <w:sz w:val="20"/>
                <w:szCs w:val="20"/>
              </w:rPr>
            </w:pPr>
            <w:r w:rsidRPr="00F457E7">
              <w:rPr>
                <w:rFonts w:ascii="Times New Roman" w:hAnsi="Times New Roman" w:cs="Times New Roman"/>
                <w:sz w:val="20"/>
                <w:szCs w:val="20"/>
              </w:rPr>
              <w:t>Assist in evaluating equity in faculty salaries in the College of Education</w:t>
            </w:r>
          </w:p>
        </w:tc>
        <w:tc>
          <w:tcPr>
            <w:tcW w:w="5490" w:type="dxa"/>
          </w:tcPr>
          <w:p w14:paraId="56C5374D" w14:textId="77777777" w:rsidR="00576BCF" w:rsidRPr="003D0E4E" w:rsidRDefault="00576BCF" w:rsidP="00576BCF">
            <w:pPr>
              <w:pStyle w:val="ListParagraph"/>
              <w:numPr>
                <w:ilvl w:val="0"/>
                <w:numId w:val="31"/>
              </w:numPr>
              <w:rPr>
                <w:rFonts w:ascii="Times New Roman" w:hAnsi="Times New Roman" w:cs="Times New Roman"/>
                <w:sz w:val="20"/>
                <w:szCs w:val="20"/>
              </w:rPr>
            </w:pPr>
            <w:r w:rsidRPr="00576BCF">
              <w:rPr>
                <w:rFonts w:ascii="Times New Roman" w:hAnsi="Times New Roman" w:cs="Times New Roman"/>
                <w:sz w:val="20"/>
                <w:szCs w:val="20"/>
              </w:rPr>
              <w:t xml:space="preserve">The BAC drafted a Guiding Principles for Budget </w:t>
            </w:r>
            <w:r w:rsidRPr="003D0E4E">
              <w:rPr>
                <w:rFonts w:ascii="Times New Roman" w:hAnsi="Times New Roman" w:cs="Times New Roman"/>
                <w:sz w:val="20"/>
                <w:szCs w:val="20"/>
              </w:rPr>
              <w:t>Decisions document that was sent to FPC, and adopted (in its final form) by the College of Education FPC on January 25, 2021. See BAC minutes from August 24, 2020 through December 3, 2020.</w:t>
            </w:r>
          </w:p>
          <w:p w14:paraId="66E7682D" w14:textId="77777777" w:rsidR="003D0E4E" w:rsidRDefault="00576BCF" w:rsidP="003D0E4E">
            <w:pPr>
              <w:pStyle w:val="ListParagraph"/>
              <w:numPr>
                <w:ilvl w:val="0"/>
                <w:numId w:val="31"/>
              </w:numPr>
              <w:rPr>
                <w:rFonts w:ascii="Times New Roman" w:hAnsi="Times New Roman" w:cs="Times New Roman"/>
                <w:sz w:val="20"/>
                <w:szCs w:val="20"/>
              </w:rPr>
            </w:pPr>
            <w:r w:rsidRPr="003D0E4E">
              <w:rPr>
                <w:rFonts w:ascii="Times New Roman" w:hAnsi="Times New Roman" w:cs="Times New Roman"/>
                <w:sz w:val="20"/>
                <w:szCs w:val="20"/>
              </w:rPr>
              <w:t>The BAC held eight meetings that included Dean’s updates on budgets with time allotted for feedback from faculty on any budget issues and on ideas for revenue generation. See all BAC minutes from the 2020-2021 year.</w:t>
            </w:r>
          </w:p>
          <w:p w14:paraId="56947311" w14:textId="77777777" w:rsidR="0089328C" w:rsidRPr="003D0E4E" w:rsidRDefault="00576BCF" w:rsidP="003D0E4E">
            <w:pPr>
              <w:pStyle w:val="ListParagraph"/>
              <w:numPr>
                <w:ilvl w:val="0"/>
                <w:numId w:val="31"/>
              </w:numPr>
              <w:rPr>
                <w:rFonts w:ascii="Times New Roman" w:hAnsi="Times New Roman" w:cs="Times New Roman"/>
                <w:sz w:val="20"/>
                <w:szCs w:val="20"/>
              </w:rPr>
            </w:pPr>
            <w:r w:rsidRPr="003D0E4E">
              <w:rPr>
                <w:rFonts w:ascii="Times New Roman" w:hAnsi="Times New Roman" w:cs="Times New Roman"/>
                <w:sz w:val="20"/>
                <w:szCs w:val="20"/>
              </w:rPr>
              <w:t>The BAC held many discussions about how faculty and Deans in the COE can best assist with equity issues in faculty salaries. The committee decided on two courses of action: (a) Recommend to Deans to regularly work with School Directors on merit issues related to equity, and (b) recommend to 2021-2022 BAC to develop a broad principles “flowchart” of faculty salary processes</w:t>
            </w:r>
          </w:p>
        </w:tc>
        <w:tc>
          <w:tcPr>
            <w:tcW w:w="1260" w:type="dxa"/>
          </w:tcPr>
          <w:p w14:paraId="180F4286" w14:textId="77777777" w:rsidR="0089328C" w:rsidRPr="0089328C" w:rsidRDefault="00576BCF" w:rsidP="0089328C">
            <w:pPr>
              <w:ind w:left="72"/>
              <w:rPr>
                <w:rFonts w:ascii="Times New Roman" w:hAnsi="Times New Roman" w:cs="Times New Roman"/>
                <w:sz w:val="20"/>
                <w:szCs w:val="20"/>
              </w:rPr>
            </w:pPr>
            <w:r>
              <w:rPr>
                <w:rFonts w:ascii="Times New Roman" w:hAnsi="Times New Roman" w:cs="Times New Roman"/>
                <w:sz w:val="20"/>
                <w:szCs w:val="20"/>
              </w:rPr>
              <w:t>All Goals Accomplished</w:t>
            </w:r>
          </w:p>
        </w:tc>
      </w:tr>
      <w:tr w:rsidR="0089328C" w:rsidRPr="00F457E7" w14:paraId="6A292A28" w14:textId="77777777" w:rsidTr="001F59A5">
        <w:tc>
          <w:tcPr>
            <w:tcW w:w="1525" w:type="dxa"/>
          </w:tcPr>
          <w:p w14:paraId="38E78FA3" w14:textId="77777777" w:rsidR="0089328C" w:rsidRPr="00F457E7" w:rsidRDefault="0089328C" w:rsidP="008350DB">
            <w:pPr>
              <w:rPr>
                <w:rFonts w:ascii="Times New Roman" w:hAnsi="Times New Roman" w:cs="Times New Roman"/>
                <w:sz w:val="20"/>
                <w:szCs w:val="20"/>
              </w:rPr>
            </w:pPr>
            <w:r w:rsidRPr="00F457E7">
              <w:rPr>
                <w:rFonts w:ascii="Times New Roman" w:hAnsi="Times New Roman" w:cs="Times New Roman"/>
                <w:sz w:val="20"/>
                <w:szCs w:val="20"/>
              </w:rPr>
              <w:t>College Curriculum;</w:t>
            </w:r>
          </w:p>
          <w:p w14:paraId="267E26E0" w14:textId="77777777" w:rsidR="0089328C" w:rsidRDefault="0089328C" w:rsidP="008350DB">
            <w:pPr>
              <w:rPr>
                <w:rFonts w:ascii="Times New Roman" w:hAnsi="Times New Roman" w:cs="Times New Roman"/>
                <w:sz w:val="20"/>
                <w:szCs w:val="20"/>
              </w:rPr>
            </w:pPr>
            <w:r w:rsidRPr="00F457E7">
              <w:rPr>
                <w:rFonts w:ascii="Times New Roman" w:hAnsi="Times New Roman" w:cs="Times New Roman"/>
                <w:sz w:val="20"/>
                <w:szCs w:val="20"/>
              </w:rPr>
              <w:t>FPC Rep and Chair, Angela Kohnen</w:t>
            </w:r>
          </w:p>
          <w:p w14:paraId="50A61DDD" w14:textId="77777777" w:rsidR="008B7F24" w:rsidRDefault="008B7F24" w:rsidP="008350DB">
            <w:pPr>
              <w:rPr>
                <w:rFonts w:ascii="Times New Roman" w:hAnsi="Times New Roman" w:cs="Times New Roman"/>
                <w:sz w:val="20"/>
                <w:szCs w:val="20"/>
              </w:rPr>
            </w:pPr>
          </w:p>
          <w:p w14:paraId="0FD493DC" w14:textId="77777777" w:rsidR="008B7F24" w:rsidRPr="00F457E7" w:rsidRDefault="008B7F24" w:rsidP="008350DB">
            <w:pPr>
              <w:rPr>
                <w:rFonts w:ascii="Times New Roman" w:hAnsi="Times New Roman" w:cs="Times New Roman"/>
                <w:sz w:val="20"/>
                <w:szCs w:val="20"/>
              </w:rPr>
            </w:pPr>
            <w:r>
              <w:rPr>
                <w:noProof/>
              </w:rPr>
              <w:drawing>
                <wp:inline distT="0" distB="0" distL="0" distR="0" wp14:anchorId="1BB459D2" wp14:editId="70E69FC8">
                  <wp:extent cx="809625" cy="809625"/>
                  <wp:effectExtent l="0" t="0" r="9525" b="9525"/>
                  <wp:docPr id="4" name="Picture 4" descr="Thumbnai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umbnail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1530" w:type="dxa"/>
            <w:shd w:val="clear" w:color="auto" w:fill="auto"/>
          </w:tcPr>
          <w:p w14:paraId="693919F7" w14:textId="77777777" w:rsidR="0089328C" w:rsidRPr="00F457E7" w:rsidRDefault="0089328C" w:rsidP="008350DB">
            <w:pPr>
              <w:rPr>
                <w:rFonts w:ascii="Times New Roman" w:hAnsi="Times New Roman" w:cs="Times New Roman"/>
                <w:sz w:val="20"/>
                <w:szCs w:val="20"/>
              </w:rPr>
            </w:pPr>
            <w:r w:rsidRPr="00F457E7">
              <w:rPr>
                <w:rFonts w:ascii="Times New Roman" w:hAnsi="Times New Roman" w:cs="Times New Roman"/>
                <w:sz w:val="20"/>
                <w:szCs w:val="20"/>
              </w:rPr>
              <w:t>Led by faculty, UF will reevaluate &amp; revise appropriate elements of curriculum including UF Quest</w:t>
            </w:r>
          </w:p>
        </w:tc>
        <w:tc>
          <w:tcPr>
            <w:tcW w:w="1710" w:type="dxa"/>
            <w:shd w:val="clear" w:color="auto" w:fill="auto"/>
          </w:tcPr>
          <w:p w14:paraId="4EA5F7AA" w14:textId="77777777" w:rsidR="0089328C" w:rsidRPr="00F457E7" w:rsidRDefault="0089328C" w:rsidP="008350DB">
            <w:pPr>
              <w:rPr>
                <w:rFonts w:ascii="Times New Roman" w:hAnsi="Times New Roman" w:cs="Times New Roman"/>
                <w:sz w:val="20"/>
                <w:szCs w:val="20"/>
              </w:rPr>
            </w:pPr>
            <w:r w:rsidRPr="00F457E7">
              <w:rPr>
                <w:rFonts w:ascii="Times New Roman" w:hAnsi="Times New Roman" w:cs="Times New Roman"/>
                <w:sz w:val="20"/>
                <w:szCs w:val="20"/>
              </w:rPr>
              <w:t>Idea goals for courses, programs, degrees, certificates; Overall policy goals for advisement on COE curriculum content</w:t>
            </w:r>
          </w:p>
        </w:tc>
        <w:tc>
          <w:tcPr>
            <w:tcW w:w="1620" w:type="dxa"/>
            <w:shd w:val="clear" w:color="auto" w:fill="auto"/>
          </w:tcPr>
          <w:p w14:paraId="501B13EB" w14:textId="77777777" w:rsidR="0089328C" w:rsidRPr="00F457E7" w:rsidRDefault="0089328C" w:rsidP="008B7F24">
            <w:pPr>
              <w:rPr>
                <w:rFonts w:ascii="Times New Roman" w:hAnsi="Times New Roman" w:cs="Times New Roman"/>
                <w:sz w:val="20"/>
                <w:szCs w:val="20"/>
              </w:rPr>
            </w:pPr>
            <w:r w:rsidRPr="00F457E7">
              <w:rPr>
                <w:rFonts w:ascii="Times New Roman" w:hAnsi="Times New Roman" w:cs="Times New Roman"/>
                <w:sz w:val="20"/>
                <w:szCs w:val="20"/>
              </w:rPr>
              <w:t>Assistance with CCC process &amp; pending requests</w:t>
            </w:r>
            <w:r w:rsidR="008B7F24">
              <w:rPr>
                <w:rFonts w:ascii="Times New Roman" w:hAnsi="Times New Roman" w:cs="Times New Roman"/>
                <w:sz w:val="20"/>
                <w:szCs w:val="20"/>
              </w:rPr>
              <w:t xml:space="preserve"> </w:t>
            </w:r>
          </w:p>
        </w:tc>
        <w:tc>
          <w:tcPr>
            <w:tcW w:w="4050" w:type="dxa"/>
          </w:tcPr>
          <w:p w14:paraId="39D7EC13" w14:textId="77777777" w:rsidR="0089328C" w:rsidRPr="00F457E7" w:rsidRDefault="0089328C" w:rsidP="00917B72">
            <w:pPr>
              <w:pStyle w:val="NormalWeb"/>
              <w:numPr>
                <w:ilvl w:val="0"/>
                <w:numId w:val="6"/>
              </w:numPr>
              <w:spacing w:before="0" w:beforeAutospacing="0" w:after="0" w:afterAutospacing="0"/>
              <w:rPr>
                <w:b/>
                <w:bCs/>
                <w:sz w:val="20"/>
                <w:szCs w:val="20"/>
              </w:rPr>
            </w:pPr>
            <w:r w:rsidRPr="00F457E7">
              <w:rPr>
                <w:sz w:val="20"/>
                <w:szCs w:val="20"/>
              </w:rPr>
              <w:t>Prioritize approval of courses already reviewed by CCC that have an equity and diversity focus (follow up wherever these are hung up and try to move toward final approval)</w:t>
            </w:r>
          </w:p>
          <w:p w14:paraId="2B88563E" w14:textId="77777777" w:rsidR="0089328C" w:rsidRPr="00F457E7" w:rsidRDefault="0089328C" w:rsidP="00917B72">
            <w:pPr>
              <w:pStyle w:val="NormalWeb"/>
              <w:numPr>
                <w:ilvl w:val="0"/>
                <w:numId w:val="6"/>
              </w:numPr>
              <w:spacing w:before="0" w:beforeAutospacing="0" w:after="0" w:afterAutospacing="0"/>
              <w:rPr>
                <w:b/>
                <w:bCs/>
                <w:sz w:val="20"/>
                <w:szCs w:val="20"/>
              </w:rPr>
            </w:pPr>
            <w:r w:rsidRPr="00F457E7">
              <w:rPr>
                <w:sz w:val="20"/>
                <w:szCs w:val="20"/>
              </w:rPr>
              <w:t>Collect all existing resources about curriculum development that have been compiled by COE and make them visible and accessible on the CCC website</w:t>
            </w:r>
          </w:p>
          <w:p w14:paraId="28614AFD" w14:textId="77777777" w:rsidR="0089328C" w:rsidRPr="00F457E7" w:rsidRDefault="0089328C" w:rsidP="00917B72">
            <w:pPr>
              <w:pStyle w:val="NormalWeb"/>
              <w:numPr>
                <w:ilvl w:val="0"/>
                <w:numId w:val="6"/>
              </w:numPr>
              <w:spacing w:before="0" w:beforeAutospacing="0" w:after="0" w:afterAutospacing="0"/>
              <w:rPr>
                <w:b/>
                <w:bCs/>
                <w:sz w:val="20"/>
                <w:szCs w:val="20"/>
              </w:rPr>
            </w:pPr>
            <w:r w:rsidRPr="00F457E7">
              <w:rPr>
                <w:sz w:val="20"/>
                <w:szCs w:val="20"/>
              </w:rPr>
              <w:t>As a committee, create guiding questions for reviewers and submitters with an equity focus</w:t>
            </w:r>
          </w:p>
          <w:p w14:paraId="378683CF" w14:textId="77777777" w:rsidR="0089328C" w:rsidRPr="00F457E7" w:rsidRDefault="0089328C" w:rsidP="00F457E7">
            <w:pPr>
              <w:pStyle w:val="NormalWeb"/>
              <w:numPr>
                <w:ilvl w:val="0"/>
                <w:numId w:val="6"/>
              </w:numPr>
              <w:spacing w:before="0" w:beforeAutospacing="0" w:after="0" w:afterAutospacing="0"/>
              <w:rPr>
                <w:sz w:val="20"/>
                <w:szCs w:val="20"/>
              </w:rPr>
            </w:pPr>
            <w:r w:rsidRPr="00F457E7">
              <w:rPr>
                <w:sz w:val="20"/>
                <w:szCs w:val="20"/>
              </w:rPr>
              <w:lastRenderedPageBreak/>
              <w:t>Communicate with the college committee on anti-racist curriculum to ensure we are working in the same direction</w:t>
            </w:r>
          </w:p>
        </w:tc>
        <w:tc>
          <w:tcPr>
            <w:tcW w:w="5490" w:type="dxa"/>
          </w:tcPr>
          <w:p w14:paraId="3E7B6302" w14:textId="77777777" w:rsidR="00BD636E" w:rsidRPr="00BD636E" w:rsidRDefault="00BD636E" w:rsidP="00F720F4">
            <w:pPr>
              <w:numPr>
                <w:ilvl w:val="0"/>
                <w:numId w:val="34"/>
              </w:numPr>
              <w:spacing w:before="100" w:beforeAutospacing="1" w:after="100" w:afterAutospacing="1"/>
              <w:rPr>
                <w:rFonts w:ascii="Times New Roman" w:eastAsia="Times New Roman" w:hAnsi="Times New Roman" w:cs="Times New Roman"/>
              </w:rPr>
            </w:pPr>
            <w:r w:rsidRPr="00BD636E">
              <w:rPr>
                <w:rFonts w:ascii="Times New Roman" w:eastAsia="Times New Roman" w:hAnsi="Times New Roman" w:cs="Times New Roman"/>
              </w:rPr>
              <w:lastRenderedPageBreak/>
              <w:t xml:space="preserve">Reviewed and approved modifications for 1 undergraduate major; approved 8 new Graduate Courses; Reviewed and approved 10 new Undergraduate Courses; Reviewed and approved 1 cross-listed course; Reviewed and approved 2 new concentrations; Reviewed and recycled 4 undergraduate courses; 2 new undergraduate minors; and 2 new graduate courses; Reviewed the list of courses that had been previously reviewed by CCC to determine status. Worked with original submitters to </w:t>
            </w:r>
            <w:r w:rsidRPr="00BD636E">
              <w:rPr>
                <w:rFonts w:ascii="Times New Roman" w:eastAsia="Times New Roman" w:hAnsi="Times New Roman" w:cs="Times New Roman"/>
              </w:rPr>
              <w:lastRenderedPageBreak/>
              <w:t>complete revisions and move proposals on to the appropriate university-level committee</w:t>
            </w:r>
          </w:p>
          <w:p w14:paraId="1E921028" w14:textId="77777777" w:rsidR="00BD636E" w:rsidRPr="00346024" w:rsidRDefault="00BD636E" w:rsidP="00BD636E">
            <w:pPr>
              <w:numPr>
                <w:ilvl w:val="0"/>
                <w:numId w:val="34"/>
              </w:numPr>
              <w:spacing w:before="100" w:beforeAutospacing="1" w:after="100" w:afterAutospacing="1"/>
              <w:rPr>
                <w:rFonts w:ascii="Times New Roman" w:eastAsia="Times New Roman" w:hAnsi="Times New Roman" w:cs="Times New Roman"/>
              </w:rPr>
            </w:pPr>
            <w:r w:rsidRPr="009520C9">
              <w:rPr>
                <w:rFonts w:ascii="Times New Roman" w:eastAsia="Times New Roman" w:hAnsi="Times New Roman" w:cs="Times New Roman"/>
              </w:rPr>
              <w:t>Detailed information on specific course feedback and status are available through the CCC and Academic Approval System portals: </w:t>
            </w:r>
            <w:hyperlink r:id="rId8" w:history="1">
              <w:r w:rsidRPr="009520C9">
                <w:rPr>
                  <w:rFonts w:ascii="Times New Roman" w:eastAsia="Times New Roman" w:hAnsi="Times New Roman" w:cs="Times New Roman"/>
                  <w:color w:val="0000FF"/>
                  <w:u w:val="single"/>
                </w:rPr>
                <w:t>https://education.ufl.edu/college-curriculum-committee/forms/</w:t>
              </w:r>
            </w:hyperlink>
          </w:p>
          <w:p w14:paraId="64828C7F" w14:textId="77777777" w:rsidR="00BD636E" w:rsidRDefault="00BD636E" w:rsidP="00BD636E">
            <w:pPr>
              <w:pStyle w:val="ListParagraph"/>
              <w:numPr>
                <w:ilvl w:val="0"/>
                <w:numId w:val="34"/>
              </w:numPr>
              <w:rPr>
                <w:rFonts w:ascii="Times New Roman" w:eastAsia="Times New Roman" w:hAnsi="Times New Roman" w:cs="Times New Roman"/>
              </w:rPr>
            </w:pPr>
            <w:r w:rsidRPr="00EE3628">
              <w:rPr>
                <w:rFonts w:ascii="Times New Roman" w:eastAsia="Times New Roman" w:hAnsi="Times New Roman" w:cs="Times New Roman"/>
              </w:rPr>
              <w:t>Investigated the status of courses with an equity, race, or diversity focus that had already been reviewed by CCC. The following courses received official course numbers this year: EDF 6636 (Theorizing Race and Racism in Educational Research)</w:t>
            </w:r>
            <w:r>
              <w:rPr>
                <w:rFonts w:ascii="Times New Roman" w:eastAsia="Times New Roman" w:hAnsi="Times New Roman" w:cs="Times New Roman"/>
              </w:rPr>
              <w:t xml:space="preserve"> and</w:t>
            </w:r>
            <w:r w:rsidRPr="00EE3628">
              <w:rPr>
                <w:rFonts w:ascii="Times New Roman" w:eastAsia="Times New Roman" w:hAnsi="Times New Roman" w:cs="Times New Roman"/>
              </w:rPr>
              <w:t xml:space="preserve"> EDF 6969 (Critical Race Theory in Educational Research)</w:t>
            </w:r>
            <w:r>
              <w:rPr>
                <w:rFonts w:ascii="Times New Roman" w:eastAsia="Times New Roman" w:hAnsi="Times New Roman" w:cs="Times New Roman"/>
              </w:rPr>
              <w:t>, EDF 6820 (Education in Latin America)</w:t>
            </w:r>
          </w:p>
          <w:p w14:paraId="7F54C64A" w14:textId="77777777" w:rsidR="00BD636E" w:rsidRPr="00EE3628" w:rsidRDefault="00BD636E" w:rsidP="00BD636E">
            <w:pPr>
              <w:pStyle w:val="ListParagraph"/>
              <w:numPr>
                <w:ilvl w:val="0"/>
                <w:numId w:val="34"/>
              </w:numPr>
              <w:rPr>
                <w:rFonts w:ascii="Times New Roman" w:eastAsia="Times New Roman" w:hAnsi="Times New Roman" w:cs="Times New Roman"/>
                <w:b/>
                <w:bCs/>
              </w:rPr>
            </w:pPr>
            <w:r w:rsidRPr="00EE3628">
              <w:rPr>
                <w:rFonts w:ascii="Times New Roman" w:eastAsia="Times New Roman" w:hAnsi="Times New Roman" w:cs="Times New Roman"/>
              </w:rPr>
              <w:t>Created additional resources for anti-racist curriculum, including a list of guiding questions for reviewers and submitters</w:t>
            </w:r>
            <w:r>
              <w:rPr>
                <w:rFonts w:ascii="Times New Roman" w:eastAsia="Times New Roman" w:hAnsi="Times New Roman" w:cs="Times New Roman"/>
              </w:rPr>
              <w:t>, and made these resources available on the CCC website</w:t>
            </w:r>
          </w:p>
          <w:p w14:paraId="72480322" w14:textId="77777777" w:rsidR="00BD636E" w:rsidRPr="00EE3628" w:rsidRDefault="00BD636E" w:rsidP="00BD636E">
            <w:pPr>
              <w:pStyle w:val="ListParagraph"/>
              <w:numPr>
                <w:ilvl w:val="0"/>
                <w:numId w:val="34"/>
              </w:numPr>
              <w:rPr>
                <w:rFonts w:ascii="Times New Roman" w:eastAsia="Times New Roman" w:hAnsi="Times New Roman" w:cs="Times New Roman"/>
                <w:b/>
                <w:bCs/>
              </w:rPr>
            </w:pPr>
            <w:r>
              <w:rPr>
                <w:rFonts w:ascii="Times New Roman" w:eastAsia="Times New Roman" w:hAnsi="Times New Roman" w:cs="Times New Roman"/>
              </w:rPr>
              <w:t>Worked with the curriculum sub-group of the CBSA to facilitate the approval of a graduate concentration focused on race and education and to begin the course approval process for a graduate certificate on anti-racism in education</w:t>
            </w:r>
          </w:p>
          <w:p w14:paraId="4FAD321A" w14:textId="77777777" w:rsidR="00BD636E" w:rsidRDefault="00BD636E" w:rsidP="00BD636E"/>
          <w:p w14:paraId="4267E7F0" w14:textId="77777777" w:rsidR="0089328C" w:rsidRPr="00F457E7" w:rsidRDefault="0089328C" w:rsidP="008350DB">
            <w:pPr>
              <w:rPr>
                <w:rFonts w:ascii="Times New Roman" w:hAnsi="Times New Roman" w:cs="Times New Roman"/>
                <w:sz w:val="20"/>
                <w:szCs w:val="20"/>
              </w:rPr>
            </w:pPr>
          </w:p>
        </w:tc>
        <w:tc>
          <w:tcPr>
            <w:tcW w:w="1260" w:type="dxa"/>
          </w:tcPr>
          <w:p w14:paraId="2739A985" w14:textId="77777777" w:rsidR="0089328C" w:rsidRPr="00F457E7" w:rsidRDefault="00BD636E" w:rsidP="008350DB">
            <w:pPr>
              <w:rPr>
                <w:rFonts w:ascii="Times New Roman" w:hAnsi="Times New Roman" w:cs="Times New Roman"/>
                <w:sz w:val="20"/>
                <w:szCs w:val="20"/>
              </w:rPr>
            </w:pPr>
            <w:r>
              <w:rPr>
                <w:rFonts w:ascii="Times New Roman" w:hAnsi="Times New Roman" w:cs="Times New Roman"/>
                <w:sz w:val="20"/>
                <w:szCs w:val="20"/>
              </w:rPr>
              <w:lastRenderedPageBreak/>
              <w:t>All Goals Accomplished</w:t>
            </w:r>
            <w:r w:rsidR="00612F65">
              <w:rPr>
                <w:rFonts w:ascii="Times New Roman" w:hAnsi="Times New Roman" w:cs="Times New Roman"/>
                <w:sz w:val="20"/>
                <w:szCs w:val="20"/>
              </w:rPr>
              <w:t xml:space="preserve"> </w:t>
            </w:r>
          </w:p>
        </w:tc>
      </w:tr>
      <w:tr w:rsidR="0089328C" w:rsidRPr="00F457E7" w14:paraId="19C2436D" w14:textId="77777777" w:rsidTr="001F59A5">
        <w:tc>
          <w:tcPr>
            <w:tcW w:w="1525" w:type="dxa"/>
          </w:tcPr>
          <w:p w14:paraId="48432E60" w14:textId="77777777" w:rsidR="0089328C" w:rsidRDefault="0089328C" w:rsidP="008350DB">
            <w:pPr>
              <w:rPr>
                <w:rFonts w:ascii="Times New Roman" w:hAnsi="Times New Roman" w:cs="Times New Roman"/>
                <w:sz w:val="20"/>
                <w:szCs w:val="20"/>
              </w:rPr>
            </w:pPr>
            <w:r w:rsidRPr="00F457E7">
              <w:rPr>
                <w:rFonts w:ascii="Times New Roman" w:hAnsi="Times New Roman" w:cs="Times New Roman"/>
                <w:sz w:val="20"/>
                <w:szCs w:val="20"/>
              </w:rPr>
              <w:t>Diversity &amp; Inclusion; FPC Rep and Chair Gage Jetter</w:t>
            </w:r>
          </w:p>
          <w:p w14:paraId="5456FDA7" w14:textId="77777777" w:rsidR="008B7F24" w:rsidRDefault="008B7F24" w:rsidP="008350DB">
            <w:pPr>
              <w:rPr>
                <w:rFonts w:ascii="Times New Roman" w:hAnsi="Times New Roman" w:cs="Times New Roman"/>
                <w:sz w:val="20"/>
                <w:szCs w:val="20"/>
              </w:rPr>
            </w:pPr>
          </w:p>
          <w:p w14:paraId="284DD546" w14:textId="77777777" w:rsidR="008B7F24" w:rsidRPr="00F457E7" w:rsidRDefault="008B7F24" w:rsidP="008350DB">
            <w:pPr>
              <w:rPr>
                <w:rFonts w:ascii="Times New Roman" w:hAnsi="Times New Roman" w:cs="Times New Roman"/>
                <w:sz w:val="20"/>
                <w:szCs w:val="20"/>
              </w:rPr>
            </w:pPr>
            <w:r>
              <w:rPr>
                <w:noProof/>
              </w:rPr>
              <w:drawing>
                <wp:inline distT="0" distB="0" distL="0" distR="0" wp14:anchorId="5A8CBB55" wp14:editId="63FB997F">
                  <wp:extent cx="828675" cy="752475"/>
                  <wp:effectExtent l="0" t="0" r="9525" b="9525"/>
                  <wp:docPr id="5" name="Picture 5" descr="Thumbnai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umbnail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752475"/>
                          </a:xfrm>
                          <a:prstGeom prst="rect">
                            <a:avLst/>
                          </a:prstGeom>
                          <a:noFill/>
                          <a:ln>
                            <a:noFill/>
                          </a:ln>
                        </pic:spPr>
                      </pic:pic>
                    </a:graphicData>
                  </a:graphic>
                </wp:inline>
              </w:drawing>
            </w:r>
          </w:p>
        </w:tc>
        <w:tc>
          <w:tcPr>
            <w:tcW w:w="1530" w:type="dxa"/>
            <w:shd w:val="clear" w:color="auto" w:fill="auto"/>
          </w:tcPr>
          <w:p w14:paraId="4CFB9D98" w14:textId="77777777" w:rsidR="0089328C" w:rsidRPr="00F457E7" w:rsidRDefault="0089328C" w:rsidP="008350DB">
            <w:pPr>
              <w:rPr>
                <w:rFonts w:ascii="Times New Roman" w:hAnsi="Times New Roman" w:cs="Times New Roman"/>
                <w:sz w:val="20"/>
                <w:szCs w:val="20"/>
              </w:rPr>
            </w:pPr>
            <w:r w:rsidRPr="00F457E7">
              <w:rPr>
                <w:rFonts w:ascii="Times New Roman" w:hAnsi="Times New Roman" w:cs="Times New Roman"/>
                <w:sz w:val="20"/>
                <w:szCs w:val="20"/>
              </w:rPr>
              <w:t xml:space="preserve">UF will require training for all students, faculty &amp; staff on racism, inclusion &amp; bias; Led by faculty, UF will reevaluate &amp; revise appropriate elements of curriculum </w:t>
            </w:r>
            <w:r w:rsidRPr="00F457E7">
              <w:rPr>
                <w:rFonts w:ascii="Times New Roman" w:hAnsi="Times New Roman" w:cs="Times New Roman"/>
                <w:sz w:val="20"/>
                <w:szCs w:val="20"/>
              </w:rPr>
              <w:lastRenderedPageBreak/>
              <w:t>including UF Quest</w:t>
            </w:r>
          </w:p>
        </w:tc>
        <w:tc>
          <w:tcPr>
            <w:tcW w:w="1710" w:type="dxa"/>
            <w:shd w:val="clear" w:color="auto" w:fill="auto"/>
          </w:tcPr>
          <w:p w14:paraId="6BD9AEC7" w14:textId="77777777" w:rsidR="0089328C" w:rsidRPr="00F457E7" w:rsidRDefault="0089328C" w:rsidP="008350DB">
            <w:pPr>
              <w:rPr>
                <w:rFonts w:ascii="Times New Roman" w:hAnsi="Times New Roman" w:cs="Times New Roman"/>
                <w:sz w:val="20"/>
                <w:szCs w:val="20"/>
              </w:rPr>
            </w:pPr>
            <w:r w:rsidRPr="00F457E7">
              <w:rPr>
                <w:rFonts w:ascii="Times New Roman" w:hAnsi="Times New Roman" w:cs="Times New Roman"/>
                <w:sz w:val="20"/>
                <w:szCs w:val="20"/>
              </w:rPr>
              <w:lastRenderedPageBreak/>
              <w:t>Policy goals diverse faculty recruitment; targeted hiring, Policy goals cultural competence</w:t>
            </w:r>
          </w:p>
        </w:tc>
        <w:tc>
          <w:tcPr>
            <w:tcW w:w="1620" w:type="dxa"/>
            <w:shd w:val="clear" w:color="auto" w:fill="auto"/>
          </w:tcPr>
          <w:p w14:paraId="1912EAFA" w14:textId="77777777" w:rsidR="0089328C" w:rsidRPr="00F457E7" w:rsidRDefault="0089328C" w:rsidP="00494944">
            <w:pPr>
              <w:rPr>
                <w:rFonts w:ascii="Times New Roman" w:hAnsi="Times New Roman" w:cs="Times New Roman"/>
                <w:sz w:val="20"/>
                <w:szCs w:val="20"/>
              </w:rPr>
            </w:pPr>
            <w:r w:rsidRPr="00F457E7">
              <w:rPr>
                <w:rFonts w:ascii="Times New Roman" w:hAnsi="Times New Roman" w:cs="Times New Roman"/>
                <w:sz w:val="20"/>
                <w:szCs w:val="20"/>
              </w:rPr>
              <w:t>Statement against racism &amp; inequities broadly and in education, endorsed from the COE (on website); Consider a subcommittee dedicated to Black anti-racism issues</w:t>
            </w:r>
          </w:p>
        </w:tc>
        <w:tc>
          <w:tcPr>
            <w:tcW w:w="4050" w:type="dxa"/>
          </w:tcPr>
          <w:p w14:paraId="05CD34D7" w14:textId="77777777" w:rsidR="0089328C" w:rsidRPr="00F457E7" w:rsidRDefault="0089328C" w:rsidP="00A439F2">
            <w:pPr>
              <w:pStyle w:val="ListParagraph"/>
              <w:numPr>
                <w:ilvl w:val="0"/>
                <w:numId w:val="9"/>
              </w:numPr>
              <w:spacing w:before="100" w:beforeAutospacing="1" w:after="100" w:afterAutospacing="1"/>
              <w:rPr>
                <w:rFonts w:ascii="Times New Roman" w:eastAsia="Times New Roman" w:hAnsi="Times New Roman" w:cs="Times New Roman"/>
                <w:sz w:val="20"/>
                <w:szCs w:val="20"/>
              </w:rPr>
            </w:pPr>
            <w:r w:rsidRPr="00F457E7">
              <w:rPr>
                <w:rFonts w:ascii="Times New Roman" w:eastAsia="Times New Roman" w:hAnsi="Times New Roman" w:cs="Times New Roman"/>
                <w:sz w:val="20"/>
                <w:szCs w:val="20"/>
              </w:rPr>
              <w:t xml:space="preserve">(Re)define our committee’s role, purpose, and work within broader COE/UF initiatives </w:t>
            </w:r>
          </w:p>
          <w:p w14:paraId="2C70E28A" w14:textId="77777777" w:rsidR="0089328C" w:rsidRPr="00F457E7" w:rsidRDefault="0089328C" w:rsidP="00A439F2">
            <w:pPr>
              <w:pStyle w:val="ListParagraph"/>
              <w:numPr>
                <w:ilvl w:val="0"/>
                <w:numId w:val="9"/>
              </w:numPr>
              <w:spacing w:before="100" w:beforeAutospacing="1" w:after="100" w:afterAutospacing="1"/>
              <w:rPr>
                <w:rFonts w:ascii="Times New Roman" w:eastAsia="Times New Roman" w:hAnsi="Times New Roman" w:cs="Times New Roman"/>
                <w:sz w:val="20"/>
                <w:szCs w:val="20"/>
              </w:rPr>
            </w:pPr>
            <w:r w:rsidRPr="00F457E7">
              <w:rPr>
                <w:rFonts w:ascii="Times New Roman" w:eastAsia="Times New Roman" w:hAnsi="Times New Roman" w:cs="Times New Roman"/>
                <w:sz w:val="20"/>
                <w:szCs w:val="20"/>
              </w:rPr>
              <w:t xml:space="preserve">Revise our committee’s mission statement to more accurately reflect our role, purpose, and work </w:t>
            </w:r>
          </w:p>
          <w:p w14:paraId="01AF9816" w14:textId="77777777" w:rsidR="0089328C" w:rsidRPr="00F457E7" w:rsidRDefault="0089328C" w:rsidP="00A439F2">
            <w:pPr>
              <w:pStyle w:val="ListParagraph"/>
              <w:numPr>
                <w:ilvl w:val="0"/>
                <w:numId w:val="9"/>
              </w:numPr>
              <w:spacing w:before="100" w:beforeAutospacing="1" w:after="100" w:afterAutospacing="1"/>
              <w:rPr>
                <w:rFonts w:ascii="Times New Roman" w:hAnsi="Times New Roman" w:cs="Times New Roman"/>
                <w:sz w:val="20"/>
                <w:szCs w:val="20"/>
              </w:rPr>
            </w:pPr>
            <w:r w:rsidRPr="00F457E7">
              <w:rPr>
                <w:rFonts w:ascii="Times New Roman" w:eastAsia="Times New Roman" w:hAnsi="Times New Roman" w:cs="Times New Roman"/>
                <w:sz w:val="20"/>
                <w:szCs w:val="20"/>
              </w:rPr>
              <w:t>Organize, coordinate, and follow-up on ongoing collaborative professional learning opportunities for instructors to critically examine and intentionally revise the design and delivery of current/future courses</w:t>
            </w:r>
            <w:r w:rsidRPr="00F457E7">
              <w:rPr>
                <w:rFonts w:ascii="Times New Roman" w:hAnsi="Times New Roman" w:cs="Times New Roman"/>
                <w:sz w:val="20"/>
                <w:szCs w:val="20"/>
              </w:rPr>
              <w:t xml:space="preserve"> </w:t>
            </w:r>
          </w:p>
        </w:tc>
        <w:tc>
          <w:tcPr>
            <w:tcW w:w="5490" w:type="dxa"/>
          </w:tcPr>
          <w:p w14:paraId="486A3033" w14:textId="77777777" w:rsidR="00E82644" w:rsidRDefault="0092024A" w:rsidP="00E82644">
            <w:pPr>
              <w:pStyle w:val="ListParagraph"/>
              <w:numPr>
                <w:ilvl w:val="0"/>
                <w:numId w:val="24"/>
              </w:numPr>
              <w:rPr>
                <w:rFonts w:ascii="Times New Roman" w:hAnsi="Times New Roman" w:cs="Times New Roman"/>
                <w:sz w:val="20"/>
                <w:szCs w:val="20"/>
              </w:rPr>
            </w:pPr>
            <w:r>
              <w:rPr>
                <w:rFonts w:ascii="Times New Roman" w:hAnsi="Times New Roman" w:cs="Times New Roman"/>
                <w:sz w:val="20"/>
                <w:szCs w:val="20"/>
              </w:rPr>
              <w:t>Developed a</w:t>
            </w:r>
            <w:r w:rsidR="0089328C" w:rsidRPr="00E82644">
              <w:rPr>
                <w:rFonts w:ascii="Times New Roman" w:hAnsi="Times New Roman" w:cs="Times New Roman"/>
                <w:sz w:val="20"/>
                <w:szCs w:val="20"/>
              </w:rPr>
              <w:t xml:space="preserve"> </w:t>
            </w:r>
            <w:r w:rsidR="00D967BF">
              <w:rPr>
                <w:rFonts w:ascii="Times New Roman" w:hAnsi="Times New Roman" w:cs="Times New Roman"/>
                <w:sz w:val="20"/>
                <w:szCs w:val="20"/>
              </w:rPr>
              <w:t xml:space="preserve">resources guide </w:t>
            </w:r>
            <w:r w:rsidR="0089328C" w:rsidRPr="00E82644">
              <w:rPr>
                <w:rFonts w:ascii="Times New Roman" w:hAnsi="Times New Roman" w:cs="Times New Roman"/>
                <w:sz w:val="20"/>
                <w:szCs w:val="20"/>
              </w:rPr>
              <w:t xml:space="preserve">that clearly and explicitly articulates our committee’s role, purpose, and work within broader COE/UF initiatives </w:t>
            </w:r>
          </w:p>
          <w:p w14:paraId="2CC7F4D0" w14:textId="77777777" w:rsidR="00E82644" w:rsidRDefault="0092024A" w:rsidP="00E82644">
            <w:pPr>
              <w:pStyle w:val="ListParagraph"/>
              <w:numPr>
                <w:ilvl w:val="0"/>
                <w:numId w:val="24"/>
              </w:numPr>
              <w:rPr>
                <w:rFonts w:ascii="Times New Roman" w:hAnsi="Times New Roman" w:cs="Times New Roman"/>
                <w:sz w:val="20"/>
                <w:szCs w:val="20"/>
              </w:rPr>
            </w:pPr>
            <w:r>
              <w:rPr>
                <w:rFonts w:ascii="Times New Roman" w:hAnsi="Times New Roman" w:cs="Times New Roman"/>
                <w:sz w:val="20"/>
                <w:szCs w:val="20"/>
              </w:rPr>
              <w:t>Created a</w:t>
            </w:r>
            <w:r w:rsidR="00D967BF">
              <w:rPr>
                <w:rFonts w:ascii="Times New Roman" w:hAnsi="Times New Roman" w:cs="Times New Roman"/>
                <w:sz w:val="20"/>
                <w:szCs w:val="20"/>
              </w:rPr>
              <w:t xml:space="preserve"> mission statement submitted to the</w:t>
            </w:r>
            <w:r w:rsidR="0089328C" w:rsidRPr="00E82644">
              <w:rPr>
                <w:rFonts w:ascii="Times New Roman" w:hAnsi="Times New Roman" w:cs="Times New Roman"/>
                <w:sz w:val="20"/>
                <w:szCs w:val="20"/>
              </w:rPr>
              <w:t xml:space="preserve"> FPC </w:t>
            </w:r>
            <w:r w:rsidR="00D967BF">
              <w:rPr>
                <w:rFonts w:ascii="Times New Roman" w:hAnsi="Times New Roman" w:cs="Times New Roman"/>
                <w:sz w:val="20"/>
                <w:szCs w:val="20"/>
              </w:rPr>
              <w:t>and forwarded to faculty for broad input.</w:t>
            </w:r>
          </w:p>
          <w:p w14:paraId="0E07A9B4" w14:textId="77777777" w:rsidR="00E82644" w:rsidRDefault="0089328C" w:rsidP="00E82644">
            <w:pPr>
              <w:pStyle w:val="ListParagraph"/>
              <w:numPr>
                <w:ilvl w:val="0"/>
                <w:numId w:val="24"/>
              </w:numPr>
              <w:rPr>
                <w:rFonts w:ascii="Times New Roman" w:hAnsi="Times New Roman" w:cs="Times New Roman"/>
                <w:sz w:val="20"/>
                <w:szCs w:val="20"/>
              </w:rPr>
            </w:pPr>
            <w:r w:rsidRPr="00E82644">
              <w:rPr>
                <w:rFonts w:ascii="Times New Roman" w:hAnsi="Times New Roman" w:cs="Times New Roman"/>
                <w:sz w:val="20"/>
                <w:szCs w:val="20"/>
              </w:rPr>
              <w:t>Revised course design and delivery (as evidenced by syllabi, Canvas course shells, peer/student evaluations, etc.) as a result of ongoing collaborative professional learning opportunities for instructors to critically examine and reviews, accessibility checks on canvas, and the follow 5 Twitter challenge.</w:t>
            </w:r>
          </w:p>
          <w:p w14:paraId="57062592" w14:textId="77777777" w:rsidR="0089328C" w:rsidRPr="00E82644" w:rsidRDefault="0089328C" w:rsidP="00E82644">
            <w:pPr>
              <w:pStyle w:val="ListParagraph"/>
              <w:numPr>
                <w:ilvl w:val="0"/>
                <w:numId w:val="24"/>
              </w:numPr>
              <w:rPr>
                <w:rFonts w:ascii="Times New Roman" w:hAnsi="Times New Roman" w:cs="Times New Roman"/>
                <w:sz w:val="20"/>
                <w:szCs w:val="20"/>
              </w:rPr>
            </w:pPr>
            <w:r w:rsidRPr="00E82644">
              <w:rPr>
                <w:rFonts w:ascii="Times New Roman" w:hAnsi="Times New Roman" w:cs="Times New Roman"/>
                <w:sz w:val="20"/>
                <w:szCs w:val="20"/>
              </w:rPr>
              <w:t>Current/future courses intentionally revise the design and delivery of current/future courses</w:t>
            </w:r>
          </w:p>
        </w:tc>
        <w:tc>
          <w:tcPr>
            <w:tcW w:w="1260" w:type="dxa"/>
          </w:tcPr>
          <w:p w14:paraId="21DC414F" w14:textId="77777777" w:rsidR="0089328C" w:rsidRDefault="0092024A" w:rsidP="00C43F3D">
            <w:pPr>
              <w:pStyle w:val="ListParagraph"/>
              <w:ind w:left="72"/>
              <w:rPr>
                <w:rFonts w:ascii="Times New Roman" w:hAnsi="Times New Roman" w:cs="Times New Roman"/>
                <w:sz w:val="20"/>
                <w:szCs w:val="20"/>
              </w:rPr>
            </w:pPr>
            <w:r>
              <w:rPr>
                <w:rFonts w:ascii="Times New Roman" w:hAnsi="Times New Roman" w:cs="Times New Roman"/>
                <w:sz w:val="20"/>
                <w:szCs w:val="20"/>
              </w:rPr>
              <w:t>Goals 1 &amp; 2 accomplished, #3 will continue</w:t>
            </w:r>
          </w:p>
        </w:tc>
      </w:tr>
      <w:tr w:rsidR="003D0E4E" w:rsidRPr="00F457E7" w14:paraId="2CFFCE3F" w14:textId="77777777" w:rsidTr="001F59A5">
        <w:tc>
          <w:tcPr>
            <w:tcW w:w="1525" w:type="dxa"/>
          </w:tcPr>
          <w:p w14:paraId="4CA16A43" w14:textId="77777777" w:rsidR="003D0E4E" w:rsidRDefault="003D0E4E" w:rsidP="003D0E4E">
            <w:pPr>
              <w:rPr>
                <w:rFonts w:ascii="Times New Roman" w:hAnsi="Times New Roman" w:cs="Times New Roman"/>
                <w:sz w:val="20"/>
                <w:szCs w:val="20"/>
              </w:rPr>
            </w:pPr>
            <w:r w:rsidRPr="00F457E7">
              <w:rPr>
                <w:rFonts w:ascii="Times New Roman" w:hAnsi="Times New Roman" w:cs="Times New Roman"/>
                <w:sz w:val="20"/>
                <w:szCs w:val="20"/>
              </w:rPr>
              <w:t xml:space="preserve">Faculty Affairs, </w:t>
            </w:r>
            <w:r>
              <w:rPr>
                <w:rFonts w:ascii="Times New Roman" w:hAnsi="Times New Roman" w:cs="Times New Roman"/>
                <w:sz w:val="20"/>
                <w:szCs w:val="20"/>
              </w:rPr>
              <w:t xml:space="preserve">FPC Rep Lindsay Lynch, Chair </w:t>
            </w:r>
            <w:r w:rsidRPr="00D145D3">
              <w:rPr>
                <w:rFonts w:ascii="Times New Roman" w:hAnsi="Times New Roman" w:cs="Times New Roman"/>
                <w:sz w:val="20"/>
                <w:szCs w:val="20"/>
              </w:rPr>
              <w:t>Kristi Cheyney-Collante</w:t>
            </w:r>
          </w:p>
          <w:p w14:paraId="677678FC" w14:textId="77777777" w:rsidR="003D0E4E" w:rsidRDefault="003D0E4E" w:rsidP="003D0E4E">
            <w:pPr>
              <w:rPr>
                <w:rFonts w:ascii="Times New Roman" w:hAnsi="Times New Roman" w:cs="Times New Roman"/>
                <w:sz w:val="20"/>
                <w:szCs w:val="20"/>
              </w:rPr>
            </w:pPr>
            <w:r>
              <w:rPr>
                <w:noProof/>
              </w:rPr>
              <w:drawing>
                <wp:inline distT="0" distB="0" distL="0" distR="0" wp14:anchorId="463C9360" wp14:editId="1CEE957B">
                  <wp:extent cx="790575" cy="685800"/>
                  <wp:effectExtent l="0" t="0" r="9525" b="0"/>
                  <wp:docPr id="6" name="Picture 6" descr="Thumbnai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umbnail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685800"/>
                          </a:xfrm>
                          <a:prstGeom prst="rect">
                            <a:avLst/>
                          </a:prstGeom>
                          <a:noFill/>
                          <a:ln>
                            <a:noFill/>
                          </a:ln>
                        </pic:spPr>
                      </pic:pic>
                    </a:graphicData>
                  </a:graphic>
                </wp:inline>
              </w:drawing>
            </w:r>
          </w:p>
          <w:p w14:paraId="470C43EC" w14:textId="77777777" w:rsidR="003D0E4E" w:rsidRDefault="003D0E4E" w:rsidP="003D0E4E">
            <w:pPr>
              <w:rPr>
                <w:rFonts w:ascii="Times New Roman" w:hAnsi="Times New Roman" w:cs="Times New Roman"/>
                <w:sz w:val="20"/>
                <w:szCs w:val="20"/>
              </w:rPr>
            </w:pPr>
          </w:p>
          <w:p w14:paraId="3C968F8C" w14:textId="77777777" w:rsidR="003D0E4E" w:rsidRPr="00F457E7" w:rsidRDefault="003D0E4E" w:rsidP="003D0E4E">
            <w:pPr>
              <w:rPr>
                <w:rFonts w:ascii="Times New Roman" w:hAnsi="Times New Roman" w:cs="Times New Roman"/>
                <w:sz w:val="20"/>
                <w:szCs w:val="20"/>
              </w:rPr>
            </w:pPr>
            <w:r>
              <w:rPr>
                <w:noProof/>
              </w:rPr>
              <w:drawing>
                <wp:inline distT="0" distB="0" distL="0" distR="0" wp14:anchorId="07E94DBA" wp14:editId="1C579B55">
                  <wp:extent cx="790575" cy="704850"/>
                  <wp:effectExtent l="0" t="0" r="9525" b="0"/>
                  <wp:docPr id="7" name="Picture 7" descr="Thumbnai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umbnail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704850"/>
                          </a:xfrm>
                          <a:prstGeom prst="rect">
                            <a:avLst/>
                          </a:prstGeom>
                          <a:noFill/>
                          <a:ln>
                            <a:noFill/>
                          </a:ln>
                        </pic:spPr>
                      </pic:pic>
                    </a:graphicData>
                  </a:graphic>
                </wp:inline>
              </w:drawing>
            </w:r>
          </w:p>
        </w:tc>
        <w:tc>
          <w:tcPr>
            <w:tcW w:w="1530" w:type="dxa"/>
            <w:shd w:val="clear" w:color="auto" w:fill="auto"/>
          </w:tcPr>
          <w:p w14:paraId="770DCD64" w14:textId="77777777" w:rsidR="003D0E4E" w:rsidRPr="00F457E7" w:rsidRDefault="003D0E4E" w:rsidP="003D0E4E">
            <w:pPr>
              <w:rPr>
                <w:rFonts w:ascii="Times New Roman" w:hAnsi="Times New Roman" w:cs="Times New Roman"/>
                <w:sz w:val="20"/>
                <w:szCs w:val="20"/>
              </w:rPr>
            </w:pPr>
            <w:r w:rsidRPr="00F457E7">
              <w:rPr>
                <w:rFonts w:ascii="Times New Roman" w:hAnsi="Times New Roman" w:cs="Times New Roman"/>
                <w:sz w:val="20"/>
                <w:szCs w:val="20"/>
              </w:rPr>
              <w:t>Intensify efforts in recruiting, supporting, retaining students, faculty &amp; employees of color, particularly Black students, faculty &amp; staff. To promote transparency &amp; accountability, we will publish by department &amp; college the race, ethnicity &amp; gender trends for faculty, staff &amp; students &amp; report to Board of Trustees</w:t>
            </w:r>
          </w:p>
        </w:tc>
        <w:tc>
          <w:tcPr>
            <w:tcW w:w="1710" w:type="dxa"/>
            <w:shd w:val="clear" w:color="auto" w:fill="auto"/>
          </w:tcPr>
          <w:p w14:paraId="678D65DE" w14:textId="77777777" w:rsidR="003D0E4E" w:rsidRPr="00F457E7" w:rsidRDefault="003D0E4E" w:rsidP="003D0E4E">
            <w:pPr>
              <w:rPr>
                <w:rFonts w:ascii="Times New Roman" w:hAnsi="Times New Roman" w:cs="Times New Roman"/>
                <w:sz w:val="20"/>
                <w:szCs w:val="20"/>
              </w:rPr>
            </w:pPr>
            <w:r w:rsidRPr="00F457E7">
              <w:rPr>
                <w:rFonts w:ascii="Times New Roman" w:hAnsi="Times New Roman" w:cs="Times New Roman"/>
                <w:sz w:val="20"/>
                <w:szCs w:val="20"/>
              </w:rPr>
              <w:t>Policy goals mentoring &amp; retention new hires; Policy goals T&amp;P</w:t>
            </w:r>
          </w:p>
        </w:tc>
        <w:tc>
          <w:tcPr>
            <w:tcW w:w="1620" w:type="dxa"/>
            <w:shd w:val="clear" w:color="auto" w:fill="auto"/>
          </w:tcPr>
          <w:p w14:paraId="3689EF42" w14:textId="77777777" w:rsidR="003D0E4E" w:rsidRPr="00F457E7" w:rsidRDefault="008C645B" w:rsidP="003D0E4E">
            <w:pPr>
              <w:rPr>
                <w:rFonts w:ascii="Times New Roman" w:hAnsi="Times New Roman" w:cs="Times New Roman"/>
                <w:sz w:val="20"/>
                <w:szCs w:val="20"/>
              </w:rPr>
            </w:pPr>
            <w:r>
              <w:rPr>
                <w:rFonts w:ascii="Times New Roman" w:hAnsi="Times New Roman" w:cs="Times New Roman"/>
                <w:sz w:val="20"/>
                <w:szCs w:val="20"/>
              </w:rPr>
              <w:t xml:space="preserve">Consider COVID impact on faculty productivity, possible ways to acknowledge </w:t>
            </w:r>
          </w:p>
        </w:tc>
        <w:tc>
          <w:tcPr>
            <w:tcW w:w="4050" w:type="dxa"/>
          </w:tcPr>
          <w:p w14:paraId="64AC893F" w14:textId="77777777" w:rsidR="003D0E4E" w:rsidRPr="00F457E7" w:rsidRDefault="003D0E4E" w:rsidP="003D0E4E">
            <w:pPr>
              <w:pStyle w:val="ListParagraph"/>
              <w:numPr>
                <w:ilvl w:val="0"/>
                <w:numId w:val="21"/>
              </w:numPr>
              <w:spacing w:after="100" w:afterAutospacing="1"/>
              <w:rPr>
                <w:rFonts w:ascii="Times New Roman" w:eastAsia="Times New Roman" w:hAnsi="Times New Roman" w:cs="Times New Roman"/>
                <w:color w:val="000000"/>
                <w:sz w:val="20"/>
                <w:szCs w:val="20"/>
              </w:rPr>
            </w:pPr>
            <w:r w:rsidRPr="00F457E7">
              <w:rPr>
                <w:rFonts w:ascii="Times New Roman" w:eastAsia="Times New Roman" w:hAnsi="Times New Roman" w:cs="Times New Roman"/>
                <w:color w:val="000000"/>
                <w:sz w:val="20"/>
                <w:szCs w:val="20"/>
              </w:rPr>
              <w:t>Review College of Education policies to ensure alignment with the new Collective Bargaining Agreement that will be finalized this year</w:t>
            </w:r>
          </w:p>
          <w:p w14:paraId="4A1A20A9" w14:textId="77777777" w:rsidR="003D0E4E" w:rsidRPr="00F457E7" w:rsidRDefault="003D0E4E" w:rsidP="003D0E4E">
            <w:pPr>
              <w:pStyle w:val="ListParagraph"/>
              <w:numPr>
                <w:ilvl w:val="0"/>
                <w:numId w:val="21"/>
              </w:numPr>
              <w:spacing w:after="100" w:afterAutospacing="1"/>
              <w:rPr>
                <w:rFonts w:ascii="Times New Roman" w:eastAsia="Times New Roman" w:hAnsi="Times New Roman" w:cs="Times New Roman"/>
                <w:color w:val="000000"/>
                <w:sz w:val="20"/>
                <w:szCs w:val="20"/>
              </w:rPr>
            </w:pPr>
            <w:r w:rsidRPr="00F457E7">
              <w:rPr>
                <w:rFonts w:ascii="Times New Roman" w:eastAsia="Times New Roman" w:hAnsi="Times New Roman" w:cs="Times New Roman"/>
                <w:color w:val="000000"/>
                <w:sz w:val="20"/>
                <w:szCs w:val="20"/>
              </w:rPr>
              <w:t>This review process will include evaluation through a social justice lens</w:t>
            </w:r>
          </w:p>
          <w:p w14:paraId="6763C703" w14:textId="77777777" w:rsidR="003D0E4E" w:rsidRPr="00F457E7" w:rsidRDefault="003D0E4E" w:rsidP="003D0E4E">
            <w:pPr>
              <w:pStyle w:val="ListParagraph"/>
              <w:numPr>
                <w:ilvl w:val="0"/>
                <w:numId w:val="21"/>
              </w:numPr>
              <w:spacing w:after="100" w:afterAutospacing="1"/>
              <w:rPr>
                <w:rFonts w:ascii="Times New Roman" w:eastAsia="Times New Roman" w:hAnsi="Times New Roman" w:cs="Times New Roman"/>
                <w:color w:val="000000"/>
                <w:sz w:val="20"/>
                <w:szCs w:val="20"/>
              </w:rPr>
            </w:pPr>
            <w:r w:rsidRPr="00F457E7">
              <w:rPr>
                <w:rFonts w:ascii="Times New Roman" w:eastAsia="Times New Roman" w:hAnsi="Times New Roman" w:cs="Times New Roman"/>
                <w:color w:val="000000"/>
                <w:sz w:val="20"/>
                <w:szCs w:val="20"/>
              </w:rPr>
              <w:t>Special focus on CBA articles related to intellectual property, T&amp;P annual review, and impact of COVID on teaching, research, and service</w:t>
            </w:r>
          </w:p>
          <w:p w14:paraId="79D6B333" w14:textId="77777777" w:rsidR="003D0E4E" w:rsidRDefault="003D0E4E" w:rsidP="003D0E4E">
            <w:pPr>
              <w:pStyle w:val="ListParagraph"/>
              <w:numPr>
                <w:ilvl w:val="0"/>
                <w:numId w:val="21"/>
              </w:numPr>
              <w:spacing w:after="100" w:afterAutospacing="1"/>
              <w:rPr>
                <w:rFonts w:ascii="Times New Roman" w:eastAsia="Times New Roman" w:hAnsi="Times New Roman" w:cs="Times New Roman"/>
                <w:color w:val="000000"/>
                <w:sz w:val="20"/>
                <w:szCs w:val="20"/>
              </w:rPr>
            </w:pPr>
            <w:r w:rsidRPr="00F457E7">
              <w:rPr>
                <w:rFonts w:ascii="Times New Roman" w:eastAsia="Times New Roman" w:hAnsi="Times New Roman" w:cs="Times New Roman"/>
                <w:color w:val="000000"/>
                <w:sz w:val="20"/>
                <w:szCs w:val="20"/>
              </w:rPr>
              <w:t>Seek ways to account for the labor of minoritized faculty in effort calculations</w:t>
            </w:r>
          </w:p>
          <w:p w14:paraId="3CA5A80F" w14:textId="77777777" w:rsidR="0018727B" w:rsidRPr="00F457E7" w:rsidRDefault="0018727B" w:rsidP="003D0E4E">
            <w:pPr>
              <w:pStyle w:val="ListParagraph"/>
              <w:numPr>
                <w:ilvl w:val="0"/>
                <w:numId w:val="21"/>
              </w:numPr>
              <w:spacing w:after="100" w:afterAutospacing="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Consider COVID impact on faculty productivity, possible ways to acknowledge in annual report</w:t>
            </w:r>
          </w:p>
          <w:p w14:paraId="3A2D1D18" w14:textId="77777777" w:rsidR="003D0E4E" w:rsidRPr="00F457E7" w:rsidRDefault="003D0E4E" w:rsidP="003D0E4E">
            <w:pPr>
              <w:rPr>
                <w:rFonts w:ascii="Times New Roman" w:hAnsi="Times New Roman" w:cs="Times New Roman"/>
                <w:sz w:val="20"/>
                <w:szCs w:val="20"/>
              </w:rPr>
            </w:pPr>
          </w:p>
        </w:tc>
        <w:tc>
          <w:tcPr>
            <w:tcW w:w="5490" w:type="dxa"/>
          </w:tcPr>
          <w:p w14:paraId="6FC1ECCB" w14:textId="77777777" w:rsidR="0018727B" w:rsidRPr="0018727B" w:rsidRDefault="0018727B" w:rsidP="0018727B">
            <w:pPr>
              <w:pStyle w:val="ListParagraph"/>
              <w:numPr>
                <w:ilvl w:val="0"/>
                <w:numId w:val="36"/>
              </w:numPr>
              <w:rPr>
                <w:rFonts w:ascii="Times New Roman" w:hAnsi="Times New Roman" w:cs="Times New Roman"/>
                <w:sz w:val="20"/>
                <w:szCs w:val="20"/>
              </w:rPr>
            </w:pPr>
            <w:r w:rsidRPr="0018727B">
              <w:rPr>
                <w:rFonts w:ascii="Times New Roman" w:eastAsia="Times New Roman" w:hAnsi="Times New Roman" w:cs="Times New Roman"/>
                <w:color w:val="000000"/>
                <w:sz w:val="20"/>
                <w:szCs w:val="20"/>
              </w:rPr>
              <w:t>The Collective Bargaining Agreement was not approved until March 2021, so all goals related to CBA will continue into next year</w:t>
            </w:r>
            <w:r w:rsidRPr="0018727B">
              <w:rPr>
                <w:rFonts w:ascii="Times New Roman" w:hAnsi="Times New Roman" w:cs="Times New Roman"/>
                <w:sz w:val="20"/>
                <w:szCs w:val="20"/>
              </w:rPr>
              <w:t xml:space="preserve"> </w:t>
            </w:r>
          </w:p>
          <w:p w14:paraId="7DA62818" w14:textId="77777777" w:rsidR="003D0E4E" w:rsidRPr="003D0E4E" w:rsidRDefault="003D0E4E" w:rsidP="0018727B">
            <w:pPr>
              <w:pStyle w:val="ListParagraph"/>
              <w:numPr>
                <w:ilvl w:val="0"/>
                <w:numId w:val="36"/>
              </w:numPr>
              <w:spacing w:after="100" w:afterAutospacing="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w:t>
            </w:r>
            <w:r w:rsidRPr="00F457E7">
              <w:rPr>
                <w:rFonts w:ascii="Times New Roman" w:eastAsia="Times New Roman" w:hAnsi="Times New Roman" w:cs="Times New Roman"/>
                <w:color w:val="000000"/>
                <w:sz w:val="20"/>
                <w:szCs w:val="20"/>
              </w:rPr>
              <w:t>rocess</w:t>
            </w:r>
            <w:r>
              <w:rPr>
                <w:rFonts w:ascii="Times New Roman" w:eastAsia="Times New Roman" w:hAnsi="Times New Roman" w:cs="Times New Roman"/>
                <w:color w:val="000000"/>
                <w:sz w:val="20"/>
                <w:szCs w:val="20"/>
              </w:rPr>
              <w:t>es</w:t>
            </w:r>
            <w:r w:rsidRPr="00F457E7">
              <w:rPr>
                <w:rFonts w:ascii="Times New Roman" w:eastAsia="Times New Roman" w:hAnsi="Times New Roman" w:cs="Times New Roman"/>
                <w:color w:val="000000"/>
                <w:sz w:val="20"/>
                <w:szCs w:val="20"/>
              </w:rPr>
              <w:t xml:space="preserve"> include</w:t>
            </w:r>
            <w:r>
              <w:rPr>
                <w:rFonts w:ascii="Times New Roman" w:eastAsia="Times New Roman" w:hAnsi="Times New Roman" w:cs="Times New Roman"/>
                <w:color w:val="000000"/>
                <w:sz w:val="20"/>
                <w:szCs w:val="20"/>
              </w:rPr>
              <w:t>d</w:t>
            </w:r>
            <w:r w:rsidRPr="00F457E7">
              <w:rPr>
                <w:rFonts w:ascii="Times New Roman" w:eastAsia="Times New Roman" w:hAnsi="Times New Roman" w:cs="Times New Roman"/>
                <w:color w:val="000000"/>
                <w:sz w:val="20"/>
                <w:szCs w:val="20"/>
              </w:rPr>
              <w:t xml:space="preserve"> evaluation through a social justice lens</w:t>
            </w:r>
          </w:p>
          <w:p w14:paraId="6A5D26C3" w14:textId="77777777" w:rsidR="003D0E4E" w:rsidRPr="003D0E4E" w:rsidRDefault="003D0E4E" w:rsidP="0018727B">
            <w:pPr>
              <w:pStyle w:val="ListParagraph"/>
              <w:numPr>
                <w:ilvl w:val="0"/>
                <w:numId w:val="36"/>
              </w:numPr>
              <w:rPr>
                <w:rFonts w:ascii="Times New Roman" w:hAnsi="Times New Roman" w:cs="Times New Roman"/>
                <w:sz w:val="20"/>
                <w:szCs w:val="20"/>
              </w:rPr>
            </w:pPr>
            <w:r w:rsidRPr="00137039">
              <w:rPr>
                <w:rFonts w:ascii="Times New Roman" w:hAnsi="Times New Roman" w:cs="Times New Roman"/>
                <w:sz w:val="20"/>
                <w:szCs w:val="20"/>
              </w:rPr>
              <w:t xml:space="preserve">CBA was ratified. Discussion on </w:t>
            </w:r>
            <w:r w:rsidRPr="00137039">
              <w:rPr>
                <w:rFonts w:ascii="Times New Roman" w:eastAsia="Times New Roman" w:hAnsi="Times New Roman" w:cs="Times New Roman"/>
                <w:color w:val="000000"/>
                <w:sz w:val="20"/>
                <w:szCs w:val="20"/>
              </w:rPr>
              <w:t xml:space="preserve">intellectual property, T&amp;P annual review, and impact of COVID on teaching, research, and service, will continue into next year. This will evaluation of articles from a social justice lens. </w:t>
            </w:r>
          </w:p>
          <w:p w14:paraId="12A50566" w14:textId="77777777" w:rsidR="003D0E4E" w:rsidRPr="0018727B" w:rsidRDefault="003D0E4E" w:rsidP="0018727B">
            <w:pPr>
              <w:pStyle w:val="ListParagraph"/>
              <w:numPr>
                <w:ilvl w:val="0"/>
                <w:numId w:val="36"/>
              </w:numPr>
              <w:rPr>
                <w:rFonts w:ascii="Times New Roman" w:hAnsi="Times New Roman" w:cs="Times New Roman"/>
                <w:sz w:val="20"/>
                <w:szCs w:val="20"/>
              </w:rPr>
            </w:pPr>
            <w:r>
              <w:rPr>
                <w:rFonts w:ascii="Times New Roman" w:hAnsi="Times New Roman" w:cs="Times New Roman"/>
                <w:sz w:val="20"/>
                <w:szCs w:val="20"/>
              </w:rPr>
              <w:t xml:space="preserve">Committee gathered information on how other R1 institutions account </w:t>
            </w:r>
            <w:r w:rsidRPr="00137039">
              <w:rPr>
                <w:rFonts w:ascii="Times New Roman" w:hAnsi="Times New Roman" w:cs="Times New Roman"/>
                <w:color w:val="000000"/>
                <w:sz w:val="20"/>
                <w:szCs w:val="20"/>
              </w:rPr>
              <w:t xml:space="preserve">for labor of minoritized faculty in effort calculations. This work will continue into next year. </w:t>
            </w:r>
          </w:p>
          <w:p w14:paraId="5FCCC583" w14:textId="77777777" w:rsidR="0018727B" w:rsidRPr="00137039" w:rsidRDefault="0018727B" w:rsidP="0018727B">
            <w:pPr>
              <w:pStyle w:val="ListParagraph"/>
              <w:numPr>
                <w:ilvl w:val="0"/>
                <w:numId w:val="36"/>
              </w:numPr>
              <w:rPr>
                <w:rFonts w:ascii="Times New Roman" w:hAnsi="Times New Roman" w:cs="Times New Roman"/>
                <w:sz w:val="20"/>
                <w:szCs w:val="20"/>
              </w:rPr>
            </w:pPr>
            <w:r w:rsidRPr="00137039">
              <w:rPr>
                <w:rFonts w:ascii="Times New Roman" w:hAnsi="Times New Roman" w:cs="Times New Roman"/>
                <w:sz w:val="20"/>
                <w:szCs w:val="20"/>
              </w:rPr>
              <w:t xml:space="preserve">Committee drafted </w:t>
            </w:r>
            <w:r w:rsidRPr="00137039">
              <w:rPr>
                <w:rFonts w:ascii="Times New Roman" w:hAnsi="Times New Roman" w:cs="Times New Roman"/>
                <w:bCs/>
                <w:color w:val="201F1E"/>
                <w:sz w:val="20"/>
                <w:szCs w:val="20"/>
              </w:rPr>
              <w:t>Recommendations to FPC on Impact of COVID 19 and Faculty Productivity</w:t>
            </w:r>
            <w:r>
              <w:rPr>
                <w:rFonts w:ascii="Times New Roman" w:hAnsi="Times New Roman" w:cs="Times New Roman"/>
                <w:bCs/>
                <w:color w:val="201F1E"/>
                <w:sz w:val="20"/>
                <w:szCs w:val="20"/>
              </w:rPr>
              <w:t xml:space="preserve">. Recommendations were deferred in lieu of guidelines issued from Provost </w:t>
            </w:r>
            <w:r w:rsidR="006A2F82">
              <w:rPr>
                <w:rFonts w:ascii="Times New Roman" w:hAnsi="Times New Roman" w:cs="Times New Roman"/>
                <w:bCs/>
                <w:color w:val="201F1E"/>
                <w:sz w:val="20"/>
                <w:szCs w:val="20"/>
              </w:rPr>
              <w:t>Office</w:t>
            </w:r>
            <w:r>
              <w:rPr>
                <w:rFonts w:ascii="Times New Roman" w:hAnsi="Times New Roman" w:cs="Times New Roman"/>
                <w:bCs/>
                <w:color w:val="201F1E"/>
                <w:sz w:val="20"/>
                <w:szCs w:val="20"/>
              </w:rPr>
              <w:t xml:space="preserve">. </w:t>
            </w:r>
          </w:p>
          <w:p w14:paraId="4DC219EA" w14:textId="77777777" w:rsidR="0018727B" w:rsidRPr="0018727B" w:rsidRDefault="0018727B" w:rsidP="0018727B">
            <w:pPr>
              <w:rPr>
                <w:rFonts w:ascii="Times New Roman" w:hAnsi="Times New Roman" w:cs="Times New Roman"/>
                <w:sz w:val="20"/>
                <w:szCs w:val="20"/>
              </w:rPr>
            </w:pPr>
          </w:p>
          <w:p w14:paraId="2A69125B" w14:textId="77777777" w:rsidR="003D0E4E" w:rsidRPr="00137039" w:rsidRDefault="003D0E4E" w:rsidP="003D0E4E">
            <w:pPr>
              <w:pStyle w:val="ListParagraph"/>
              <w:ind w:left="360"/>
              <w:rPr>
                <w:rFonts w:ascii="Times New Roman" w:hAnsi="Times New Roman" w:cs="Times New Roman"/>
                <w:sz w:val="20"/>
                <w:szCs w:val="20"/>
              </w:rPr>
            </w:pPr>
          </w:p>
        </w:tc>
        <w:tc>
          <w:tcPr>
            <w:tcW w:w="1260" w:type="dxa"/>
          </w:tcPr>
          <w:p w14:paraId="1BF1F990" w14:textId="77777777" w:rsidR="003D0E4E" w:rsidRPr="00F457E7" w:rsidRDefault="0018727B" w:rsidP="0018727B">
            <w:pPr>
              <w:rPr>
                <w:rFonts w:ascii="Times New Roman" w:hAnsi="Times New Roman" w:cs="Times New Roman"/>
                <w:sz w:val="20"/>
                <w:szCs w:val="20"/>
              </w:rPr>
            </w:pPr>
            <w:r>
              <w:rPr>
                <w:rFonts w:ascii="Times New Roman" w:hAnsi="Times New Roman" w:cs="Times New Roman"/>
                <w:sz w:val="20"/>
                <w:szCs w:val="20"/>
              </w:rPr>
              <w:t xml:space="preserve">#1, #2, #5 </w:t>
            </w:r>
            <w:r w:rsidR="003D0E4E">
              <w:rPr>
                <w:rFonts w:ascii="Times New Roman" w:hAnsi="Times New Roman" w:cs="Times New Roman"/>
                <w:sz w:val="20"/>
                <w:szCs w:val="20"/>
              </w:rPr>
              <w:t>completed. #</w:t>
            </w:r>
            <w:r>
              <w:rPr>
                <w:rFonts w:ascii="Times New Roman" w:hAnsi="Times New Roman" w:cs="Times New Roman"/>
                <w:sz w:val="20"/>
                <w:szCs w:val="20"/>
              </w:rPr>
              <w:t>3</w:t>
            </w:r>
            <w:r w:rsidR="00AA1965">
              <w:rPr>
                <w:rFonts w:ascii="Times New Roman" w:hAnsi="Times New Roman" w:cs="Times New Roman"/>
                <w:sz w:val="20"/>
                <w:szCs w:val="20"/>
              </w:rPr>
              <w:t xml:space="preserve"> &amp; 4 will continue</w:t>
            </w:r>
          </w:p>
        </w:tc>
      </w:tr>
      <w:tr w:rsidR="0089328C" w:rsidRPr="00F457E7" w14:paraId="28FB3673" w14:textId="77777777" w:rsidTr="001F59A5">
        <w:trPr>
          <w:trHeight w:val="2735"/>
        </w:trPr>
        <w:tc>
          <w:tcPr>
            <w:tcW w:w="1525" w:type="dxa"/>
          </w:tcPr>
          <w:p w14:paraId="6C9824EB" w14:textId="77777777" w:rsidR="0089328C" w:rsidRDefault="0089328C" w:rsidP="00F525E5">
            <w:pPr>
              <w:rPr>
                <w:rFonts w:ascii="Times New Roman" w:hAnsi="Times New Roman" w:cs="Times New Roman"/>
                <w:sz w:val="20"/>
                <w:szCs w:val="20"/>
              </w:rPr>
            </w:pPr>
            <w:r w:rsidRPr="00F457E7">
              <w:rPr>
                <w:rFonts w:ascii="Times New Roman" w:hAnsi="Times New Roman" w:cs="Times New Roman"/>
                <w:sz w:val="20"/>
                <w:szCs w:val="20"/>
              </w:rPr>
              <w:t>Lectures, Seminars &amp; Awards; FPC Rep &amp; Chair Helena Mawdsley</w:t>
            </w:r>
          </w:p>
          <w:p w14:paraId="23CD4A01" w14:textId="77777777" w:rsidR="008B7F24" w:rsidRDefault="008B7F24" w:rsidP="00F525E5">
            <w:pPr>
              <w:rPr>
                <w:rFonts w:ascii="Times New Roman" w:hAnsi="Times New Roman" w:cs="Times New Roman"/>
                <w:sz w:val="20"/>
                <w:szCs w:val="20"/>
              </w:rPr>
            </w:pPr>
          </w:p>
          <w:p w14:paraId="159CBAF1" w14:textId="77777777" w:rsidR="008B7F24" w:rsidRPr="00F457E7" w:rsidRDefault="008B7F24" w:rsidP="00F525E5">
            <w:pPr>
              <w:rPr>
                <w:rFonts w:ascii="Times New Roman" w:hAnsi="Times New Roman" w:cs="Times New Roman"/>
                <w:sz w:val="20"/>
                <w:szCs w:val="20"/>
              </w:rPr>
            </w:pPr>
            <w:r>
              <w:rPr>
                <w:noProof/>
              </w:rPr>
              <w:drawing>
                <wp:inline distT="0" distB="0" distL="0" distR="0" wp14:anchorId="67EEDFA6" wp14:editId="5206BFFD">
                  <wp:extent cx="790575" cy="666750"/>
                  <wp:effectExtent l="0" t="0" r="9525" b="0"/>
                  <wp:docPr id="8" name="Picture 8" descr="Thumbnai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umbnail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666750"/>
                          </a:xfrm>
                          <a:prstGeom prst="rect">
                            <a:avLst/>
                          </a:prstGeom>
                          <a:noFill/>
                          <a:ln>
                            <a:noFill/>
                          </a:ln>
                        </pic:spPr>
                      </pic:pic>
                    </a:graphicData>
                  </a:graphic>
                </wp:inline>
              </w:drawing>
            </w:r>
          </w:p>
        </w:tc>
        <w:tc>
          <w:tcPr>
            <w:tcW w:w="1530" w:type="dxa"/>
            <w:shd w:val="clear" w:color="auto" w:fill="auto"/>
          </w:tcPr>
          <w:p w14:paraId="38BC7A54" w14:textId="77777777" w:rsidR="0089328C" w:rsidRPr="00F457E7" w:rsidRDefault="0089328C" w:rsidP="00267801">
            <w:pPr>
              <w:rPr>
                <w:rFonts w:ascii="Times New Roman" w:hAnsi="Times New Roman" w:cs="Times New Roman"/>
                <w:sz w:val="20"/>
                <w:szCs w:val="20"/>
              </w:rPr>
            </w:pPr>
            <w:r w:rsidRPr="00F457E7">
              <w:rPr>
                <w:rFonts w:ascii="Times New Roman" w:hAnsi="Times New Roman" w:cs="Times New Roman"/>
                <w:sz w:val="20"/>
                <w:szCs w:val="20"/>
              </w:rPr>
              <w:t>2020-2021 will focus on Black experience, racism &amp; inequity. Each college will feature speakers, seminars &amp; courses</w:t>
            </w:r>
          </w:p>
        </w:tc>
        <w:tc>
          <w:tcPr>
            <w:tcW w:w="1710" w:type="dxa"/>
            <w:shd w:val="clear" w:color="auto" w:fill="auto"/>
          </w:tcPr>
          <w:p w14:paraId="31ADCCFF" w14:textId="77777777" w:rsidR="0089328C" w:rsidRPr="00F457E7" w:rsidRDefault="0089328C" w:rsidP="008350DB">
            <w:pPr>
              <w:rPr>
                <w:rFonts w:ascii="Times New Roman" w:hAnsi="Times New Roman" w:cs="Times New Roman"/>
                <w:sz w:val="20"/>
                <w:szCs w:val="20"/>
              </w:rPr>
            </w:pPr>
            <w:r w:rsidRPr="00F457E7">
              <w:rPr>
                <w:rFonts w:ascii="Times New Roman" w:hAnsi="Times New Roman" w:cs="Times New Roman"/>
                <w:sz w:val="20"/>
                <w:szCs w:val="20"/>
              </w:rPr>
              <w:t>Activities &amp; events focusing on cultural competence goals; Ideas for recognition of work new faculty are doing</w:t>
            </w:r>
          </w:p>
        </w:tc>
        <w:tc>
          <w:tcPr>
            <w:tcW w:w="1620" w:type="dxa"/>
            <w:shd w:val="clear" w:color="auto" w:fill="auto"/>
          </w:tcPr>
          <w:p w14:paraId="739E1C5D" w14:textId="77777777" w:rsidR="0089328C" w:rsidRPr="00F457E7" w:rsidRDefault="0081155E" w:rsidP="008350DB">
            <w:pPr>
              <w:rPr>
                <w:rFonts w:ascii="Times New Roman" w:hAnsi="Times New Roman" w:cs="Times New Roman"/>
                <w:sz w:val="20"/>
                <w:szCs w:val="20"/>
              </w:rPr>
            </w:pPr>
            <w:r>
              <w:rPr>
                <w:rFonts w:ascii="Times New Roman" w:hAnsi="Times New Roman" w:cs="Times New Roman"/>
                <w:sz w:val="20"/>
                <w:szCs w:val="20"/>
              </w:rPr>
              <w:t>Review applicants for COE awards and select recipients</w:t>
            </w:r>
          </w:p>
        </w:tc>
        <w:tc>
          <w:tcPr>
            <w:tcW w:w="4050" w:type="dxa"/>
          </w:tcPr>
          <w:p w14:paraId="13B311CD" w14:textId="77777777" w:rsidR="0089328C" w:rsidRPr="00F457E7" w:rsidRDefault="0089328C" w:rsidP="00C955B9">
            <w:pPr>
              <w:pStyle w:val="xxmsolistparagraph"/>
              <w:numPr>
                <w:ilvl w:val="0"/>
                <w:numId w:val="15"/>
              </w:numPr>
              <w:spacing w:before="0" w:beforeAutospacing="0" w:after="0" w:afterAutospacing="0"/>
              <w:rPr>
                <w:sz w:val="20"/>
                <w:szCs w:val="20"/>
              </w:rPr>
            </w:pPr>
            <w:r w:rsidRPr="00F457E7">
              <w:rPr>
                <w:sz w:val="20"/>
                <w:szCs w:val="20"/>
              </w:rPr>
              <w:t>2020-2021 will focus on Black experience, racism &amp; inequity. LSAC will feature speakers, seminars &amp; courses.</w:t>
            </w:r>
          </w:p>
          <w:p w14:paraId="57BE9C3E" w14:textId="77777777" w:rsidR="0089328C" w:rsidRDefault="0089328C" w:rsidP="00C955B9">
            <w:pPr>
              <w:pStyle w:val="xxmsolistparagraph"/>
              <w:numPr>
                <w:ilvl w:val="0"/>
                <w:numId w:val="15"/>
              </w:numPr>
              <w:spacing w:before="0" w:beforeAutospacing="0" w:after="0" w:afterAutospacing="0"/>
              <w:rPr>
                <w:sz w:val="20"/>
                <w:szCs w:val="20"/>
              </w:rPr>
            </w:pPr>
            <w:r w:rsidRPr="00F457E7">
              <w:rPr>
                <w:sz w:val="20"/>
                <w:szCs w:val="20"/>
              </w:rPr>
              <w:t>Activities &amp; events focusing on cultural competence goals; LSAC will discuss Ideas for recognition of work new faculty are doing</w:t>
            </w:r>
          </w:p>
          <w:p w14:paraId="467CEE42" w14:textId="77777777" w:rsidR="0081155E" w:rsidRPr="00F457E7" w:rsidRDefault="0081155E" w:rsidP="00C955B9">
            <w:pPr>
              <w:pStyle w:val="xxmsolistparagraph"/>
              <w:numPr>
                <w:ilvl w:val="0"/>
                <w:numId w:val="15"/>
              </w:numPr>
              <w:spacing w:before="0" w:beforeAutospacing="0" w:after="0" w:afterAutospacing="0"/>
              <w:rPr>
                <w:sz w:val="20"/>
                <w:szCs w:val="20"/>
              </w:rPr>
            </w:pPr>
            <w:r>
              <w:rPr>
                <w:sz w:val="20"/>
                <w:szCs w:val="20"/>
              </w:rPr>
              <w:t>Review applicants for awards and select recipients</w:t>
            </w:r>
          </w:p>
          <w:p w14:paraId="41CD3DDB" w14:textId="77777777" w:rsidR="0089328C" w:rsidRPr="00F457E7" w:rsidRDefault="0089328C" w:rsidP="008350DB">
            <w:pPr>
              <w:rPr>
                <w:rFonts w:ascii="Times New Roman" w:hAnsi="Times New Roman" w:cs="Times New Roman"/>
                <w:sz w:val="20"/>
                <w:szCs w:val="20"/>
              </w:rPr>
            </w:pPr>
          </w:p>
        </w:tc>
        <w:tc>
          <w:tcPr>
            <w:tcW w:w="5490" w:type="dxa"/>
          </w:tcPr>
          <w:p w14:paraId="79CAD944" w14:textId="77777777" w:rsidR="0081155E" w:rsidRPr="00E52FDE" w:rsidRDefault="0081155E" w:rsidP="008C0F13">
            <w:pPr>
              <w:pStyle w:val="ListParagraph"/>
              <w:numPr>
                <w:ilvl w:val="0"/>
                <w:numId w:val="29"/>
              </w:numPr>
              <w:rPr>
                <w:rFonts w:ascii="Times New Roman" w:hAnsi="Times New Roman" w:cs="Times New Roman"/>
                <w:sz w:val="20"/>
                <w:szCs w:val="20"/>
              </w:rPr>
            </w:pPr>
            <w:r w:rsidRPr="00E52FDE">
              <w:rPr>
                <w:rFonts w:ascii="Times New Roman" w:hAnsi="Times New Roman" w:cs="Times New Roman"/>
                <w:sz w:val="20"/>
                <w:szCs w:val="20"/>
              </w:rPr>
              <w:t xml:space="preserve">In November 2020, a 2-day workshop, </w:t>
            </w:r>
            <w:r w:rsidRPr="00E52FDE">
              <w:rPr>
                <w:rFonts w:ascii="Times New Roman" w:hAnsi="Times New Roman" w:cs="Times New Roman"/>
                <w:i/>
                <w:sz w:val="20"/>
                <w:szCs w:val="20"/>
              </w:rPr>
              <w:t>Equity, Empowerment, and Engagement: Collaborating with Predominately Black Community Organizations</w:t>
            </w:r>
            <w:r w:rsidRPr="00E52FDE">
              <w:rPr>
                <w:rFonts w:ascii="Times New Roman" w:hAnsi="Times New Roman" w:cs="Times New Roman"/>
                <w:sz w:val="20"/>
                <w:szCs w:val="20"/>
              </w:rPr>
              <w:t>,</w:t>
            </w:r>
            <w:r w:rsidRPr="00E52FDE">
              <w:rPr>
                <w:rFonts w:ascii="Times New Roman" w:hAnsi="Times New Roman" w:cs="Times New Roman"/>
                <w:i/>
                <w:sz w:val="20"/>
                <w:szCs w:val="20"/>
              </w:rPr>
              <w:t xml:space="preserve"> </w:t>
            </w:r>
            <w:r w:rsidRPr="00E52FDE">
              <w:rPr>
                <w:rFonts w:ascii="Times New Roman" w:hAnsi="Times New Roman" w:cs="Times New Roman"/>
                <w:sz w:val="20"/>
                <w:szCs w:val="20"/>
              </w:rPr>
              <w:t xml:space="preserve">presented by Dr. Janice Parker, Ph.D.; </w:t>
            </w:r>
          </w:p>
          <w:p w14:paraId="75FDF651" w14:textId="77777777" w:rsidR="0081155E" w:rsidRPr="00E52FDE" w:rsidRDefault="0081155E" w:rsidP="008C0F13">
            <w:pPr>
              <w:pStyle w:val="ListParagraph"/>
              <w:numPr>
                <w:ilvl w:val="0"/>
                <w:numId w:val="29"/>
              </w:numPr>
              <w:rPr>
                <w:rFonts w:ascii="Times New Roman" w:hAnsi="Times New Roman" w:cs="Times New Roman"/>
                <w:sz w:val="20"/>
                <w:szCs w:val="20"/>
              </w:rPr>
            </w:pPr>
            <w:r w:rsidRPr="00E52FDE">
              <w:rPr>
                <w:rFonts w:ascii="Times New Roman" w:hAnsi="Times New Roman" w:cs="Times New Roman"/>
                <w:sz w:val="20"/>
                <w:szCs w:val="20"/>
              </w:rPr>
              <w:t>In Feb 2021,</w:t>
            </w:r>
            <w:r w:rsidRPr="00E52FDE">
              <w:rPr>
                <w:rFonts w:ascii="Times New Roman" w:hAnsi="Times New Roman" w:cs="Times New Roman"/>
                <w:i/>
                <w:sz w:val="20"/>
                <w:szCs w:val="20"/>
              </w:rPr>
              <w:t xml:space="preserve"> Black Students in Graduate Education Programs: The Role of Connection, Support, and Intentionality presented by</w:t>
            </w:r>
            <w:r w:rsidRPr="00E52FDE">
              <w:rPr>
                <w:rFonts w:ascii="Times New Roman" w:hAnsi="Times New Roman" w:cs="Times New Roman"/>
                <w:sz w:val="20"/>
                <w:szCs w:val="20"/>
              </w:rPr>
              <w:t xml:space="preserve"> Dr. Sherri Proctor, Ph.D.</w:t>
            </w:r>
          </w:p>
          <w:p w14:paraId="2ADF81EE" w14:textId="77777777" w:rsidR="0089328C" w:rsidRPr="00E52FDE" w:rsidRDefault="0081155E" w:rsidP="0081155E">
            <w:pPr>
              <w:pStyle w:val="ListParagraph"/>
              <w:numPr>
                <w:ilvl w:val="0"/>
                <w:numId w:val="29"/>
              </w:numPr>
              <w:rPr>
                <w:rFonts w:ascii="Times New Roman" w:hAnsi="Times New Roman" w:cs="Times New Roman"/>
                <w:sz w:val="20"/>
                <w:szCs w:val="20"/>
              </w:rPr>
            </w:pPr>
            <w:r w:rsidRPr="00E52FDE">
              <w:rPr>
                <w:rFonts w:ascii="Times New Roman" w:hAnsi="Times New Roman" w:cs="Times New Roman"/>
                <w:sz w:val="20"/>
                <w:szCs w:val="20"/>
              </w:rPr>
              <w:t>Reviewed 27 applications for 11 awards</w:t>
            </w:r>
            <w:r w:rsidR="00595A52" w:rsidRPr="00E52FDE">
              <w:rPr>
                <w:rFonts w:ascii="Times New Roman" w:hAnsi="Times New Roman" w:cs="Times New Roman"/>
                <w:sz w:val="20"/>
                <w:szCs w:val="20"/>
              </w:rPr>
              <w:t xml:space="preserve"> and selected recipients</w:t>
            </w:r>
          </w:p>
          <w:p w14:paraId="5B884EB7" w14:textId="77777777" w:rsidR="0081155E" w:rsidRPr="0081155E" w:rsidRDefault="0081155E" w:rsidP="0081155E">
            <w:pPr>
              <w:pStyle w:val="ListParagraph"/>
              <w:ind w:left="360"/>
              <w:rPr>
                <w:rFonts w:ascii="Times New Roman" w:hAnsi="Times New Roman" w:cs="Times New Roman"/>
                <w:sz w:val="24"/>
                <w:szCs w:val="24"/>
              </w:rPr>
            </w:pPr>
          </w:p>
        </w:tc>
        <w:tc>
          <w:tcPr>
            <w:tcW w:w="1260" w:type="dxa"/>
          </w:tcPr>
          <w:p w14:paraId="1740B8B8" w14:textId="77777777" w:rsidR="0089328C" w:rsidRPr="00F457E7" w:rsidRDefault="0081155E" w:rsidP="008350DB">
            <w:pPr>
              <w:rPr>
                <w:rFonts w:ascii="Times New Roman" w:hAnsi="Times New Roman" w:cs="Times New Roman"/>
                <w:sz w:val="20"/>
                <w:szCs w:val="20"/>
              </w:rPr>
            </w:pPr>
            <w:r>
              <w:rPr>
                <w:rFonts w:ascii="Times New Roman" w:hAnsi="Times New Roman" w:cs="Times New Roman"/>
                <w:sz w:val="20"/>
                <w:szCs w:val="20"/>
              </w:rPr>
              <w:t>All Goals Accomplished</w:t>
            </w:r>
          </w:p>
        </w:tc>
      </w:tr>
      <w:tr w:rsidR="0089328C" w:rsidRPr="00F457E7" w14:paraId="16CAD229" w14:textId="77777777" w:rsidTr="001F59A5">
        <w:tc>
          <w:tcPr>
            <w:tcW w:w="1525" w:type="dxa"/>
          </w:tcPr>
          <w:p w14:paraId="486497D1" w14:textId="77777777" w:rsidR="0089328C" w:rsidRDefault="0089328C" w:rsidP="008350DB">
            <w:pPr>
              <w:rPr>
                <w:rFonts w:ascii="Times New Roman" w:hAnsi="Times New Roman" w:cs="Times New Roman"/>
                <w:sz w:val="20"/>
                <w:szCs w:val="20"/>
              </w:rPr>
            </w:pPr>
            <w:r w:rsidRPr="00F457E7">
              <w:rPr>
                <w:rFonts w:ascii="Times New Roman" w:hAnsi="Times New Roman" w:cs="Times New Roman"/>
                <w:sz w:val="20"/>
                <w:szCs w:val="20"/>
              </w:rPr>
              <w:t>Long Range Planning; FPC Rep H</w:t>
            </w:r>
            <w:r>
              <w:rPr>
                <w:rFonts w:ascii="Times New Roman" w:hAnsi="Times New Roman" w:cs="Times New Roman"/>
                <w:sz w:val="20"/>
                <w:szCs w:val="20"/>
              </w:rPr>
              <w:t>ope Schuermann</w:t>
            </w:r>
            <w:r w:rsidR="008B7F24">
              <w:rPr>
                <w:rFonts w:ascii="Times New Roman" w:hAnsi="Times New Roman" w:cs="Times New Roman"/>
                <w:sz w:val="20"/>
                <w:szCs w:val="20"/>
              </w:rPr>
              <w:t xml:space="preserve"> </w:t>
            </w:r>
            <w:r w:rsidR="008B7F24">
              <w:rPr>
                <w:rFonts w:ascii="Times New Roman" w:hAnsi="Times New Roman" w:cs="Times New Roman"/>
                <w:sz w:val="20"/>
                <w:szCs w:val="20"/>
              </w:rPr>
              <w:lastRenderedPageBreak/>
              <w:t>(fall), Angela Kohnen (spring)</w:t>
            </w:r>
            <w:r>
              <w:rPr>
                <w:rFonts w:ascii="Times New Roman" w:hAnsi="Times New Roman" w:cs="Times New Roman"/>
                <w:sz w:val="20"/>
                <w:szCs w:val="20"/>
              </w:rPr>
              <w:t>, Chair Nick Gage</w:t>
            </w:r>
          </w:p>
          <w:p w14:paraId="5621160D" w14:textId="77777777" w:rsidR="008B7F24" w:rsidRDefault="008B7F24" w:rsidP="008350DB">
            <w:pPr>
              <w:rPr>
                <w:rFonts w:ascii="Times New Roman" w:hAnsi="Times New Roman" w:cs="Times New Roman"/>
                <w:sz w:val="20"/>
                <w:szCs w:val="20"/>
              </w:rPr>
            </w:pPr>
          </w:p>
          <w:p w14:paraId="4E57C47E" w14:textId="77777777" w:rsidR="008B7F24" w:rsidRPr="00F457E7" w:rsidRDefault="008B7F24" w:rsidP="008350DB">
            <w:pPr>
              <w:rPr>
                <w:rFonts w:ascii="Times New Roman" w:hAnsi="Times New Roman" w:cs="Times New Roman"/>
                <w:sz w:val="20"/>
                <w:szCs w:val="20"/>
              </w:rPr>
            </w:pPr>
            <w:r>
              <w:rPr>
                <w:noProof/>
              </w:rPr>
              <w:drawing>
                <wp:inline distT="0" distB="0" distL="0" distR="0" wp14:anchorId="68004132" wp14:editId="6CD217C4">
                  <wp:extent cx="790575" cy="619125"/>
                  <wp:effectExtent l="0" t="0" r="9525" b="9525"/>
                  <wp:docPr id="9" name="Picture 9" descr="Thumbnai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umbnail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619125"/>
                          </a:xfrm>
                          <a:prstGeom prst="rect">
                            <a:avLst/>
                          </a:prstGeom>
                          <a:noFill/>
                          <a:ln>
                            <a:noFill/>
                          </a:ln>
                        </pic:spPr>
                      </pic:pic>
                    </a:graphicData>
                  </a:graphic>
                </wp:inline>
              </w:drawing>
            </w:r>
          </w:p>
          <w:p w14:paraId="1819F276" w14:textId="77777777" w:rsidR="0089328C" w:rsidRDefault="0089328C" w:rsidP="008350DB">
            <w:pPr>
              <w:rPr>
                <w:rFonts w:ascii="Times New Roman" w:hAnsi="Times New Roman" w:cs="Times New Roman"/>
                <w:sz w:val="20"/>
                <w:szCs w:val="20"/>
              </w:rPr>
            </w:pPr>
          </w:p>
          <w:p w14:paraId="367766CB" w14:textId="77777777" w:rsidR="008B7F24" w:rsidRDefault="008B7F24" w:rsidP="008350DB">
            <w:pPr>
              <w:rPr>
                <w:rFonts w:ascii="Times New Roman" w:hAnsi="Times New Roman" w:cs="Times New Roman"/>
                <w:sz w:val="20"/>
                <w:szCs w:val="20"/>
              </w:rPr>
            </w:pPr>
            <w:r>
              <w:rPr>
                <w:noProof/>
              </w:rPr>
              <w:drawing>
                <wp:inline distT="0" distB="0" distL="0" distR="0" wp14:anchorId="52E6BD07" wp14:editId="78EE9513">
                  <wp:extent cx="790575" cy="628650"/>
                  <wp:effectExtent l="0" t="0" r="9525" b="0"/>
                  <wp:docPr id="1" name="Picture 1" descr="Thumbnai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umbnail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628650"/>
                          </a:xfrm>
                          <a:prstGeom prst="rect">
                            <a:avLst/>
                          </a:prstGeom>
                          <a:noFill/>
                          <a:ln>
                            <a:noFill/>
                          </a:ln>
                        </pic:spPr>
                      </pic:pic>
                    </a:graphicData>
                  </a:graphic>
                </wp:inline>
              </w:drawing>
            </w:r>
          </w:p>
          <w:p w14:paraId="1DAF4FFE" w14:textId="77777777" w:rsidR="008A4352" w:rsidRDefault="008A4352" w:rsidP="008350DB">
            <w:pPr>
              <w:rPr>
                <w:rFonts w:ascii="Times New Roman" w:hAnsi="Times New Roman" w:cs="Times New Roman"/>
                <w:sz w:val="20"/>
                <w:szCs w:val="20"/>
              </w:rPr>
            </w:pPr>
          </w:p>
          <w:p w14:paraId="699C795F" w14:textId="77777777" w:rsidR="008B7F24" w:rsidRPr="00F457E7" w:rsidRDefault="008B7F24" w:rsidP="008350DB">
            <w:pPr>
              <w:rPr>
                <w:rFonts w:ascii="Times New Roman" w:hAnsi="Times New Roman" w:cs="Times New Roman"/>
                <w:sz w:val="20"/>
                <w:szCs w:val="20"/>
              </w:rPr>
            </w:pPr>
            <w:r>
              <w:rPr>
                <w:noProof/>
              </w:rPr>
              <w:drawing>
                <wp:inline distT="0" distB="0" distL="0" distR="0" wp14:anchorId="73D9EA71" wp14:editId="0A03EAAA">
                  <wp:extent cx="800100" cy="657225"/>
                  <wp:effectExtent l="0" t="0" r="0" b="9525"/>
                  <wp:docPr id="10" name="Picture 10" descr="Thumbnai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657225"/>
                          </a:xfrm>
                          <a:prstGeom prst="rect">
                            <a:avLst/>
                          </a:prstGeom>
                          <a:noFill/>
                          <a:ln>
                            <a:noFill/>
                          </a:ln>
                        </pic:spPr>
                      </pic:pic>
                    </a:graphicData>
                  </a:graphic>
                </wp:inline>
              </w:drawing>
            </w:r>
          </w:p>
        </w:tc>
        <w:tc>
          <w:tcPr>
            <w:tcW w:w="1530" w:type="dxa"/>
            <w:shd w:val="clear" w:color="auto" w:fill="auto"/>
          </w:tcPr>
          <w:p w14:paraId="32E910E6" w14:textId="77777777" w:rsidR="0089328C" w:rsidRPr="00F457E7" w:rsidRDefault="0089328C" w:rsidP="008350DB">
            <w:pPr>
              <w:rPr>
                <w:rFonts w:ascii="Times New Roman" w:hAnsi="Times New Roman" w:cs="Times New Roman"/>
                <w:sz w:val="20"/>
                <w:szCs w:val="20"/>
              </w:rPr>
            </w:pPr>
            <w:r w:rsidRPr="00F457E7">
              <w:rPr>
                <w:rFonts w:ascii="Times New Roman" w:hAnsi="Times New Roman" w:cs="Times New Roman"/>
                <w:sz w:val="20"/>
                <w:szCs w:val="20"/>
              </w:rPr>
              <w:lastRenderedPageBreak/>
              <w:t xml:space="preserve">Intensify efforts in recruiting, supporting, retaining </w:t>
            </w:r>
            <w:r w:rsidRPr="00F457E7">
              <w:rPr>
                <w:rFonts w:ascii="Times New Roman" w:hAnsi="Times New Roman" w:cs="Times New Roman"/>
                <w:sz w:val="20"/>
                <w:szCs w:val="20"/>
              </w:rPr>
              <w:lastRenderedPageBreak/>
              <w:t>students, faculty &amp; employees of color, particularly Black students, faculty &amp; staff. To promote transparency &amp; accountability, we will publish by department &amp; college the race, ethnicity &amp; gender trends for faculty, staff &amp; students &amp; report to Board of Trustees</w:t>
            </w:r>
          </w:p>
        </w:tc>
        <w:tc>
          <w:tcPr>
            <w:tcW w:w="1710" w:type="dxa"/>
            <w:shd w:val="clear" w:color="auto" w:fill="auto"/>
          </w:tcPr>
          <w:p w14:paraId="323A03CC" w14:textId="77777777" w:rsidR="0089328C" w:rsidRPr="00F457E7" w:rsidRDefault="0089328C" w:rsidP="008350DB">
            <w:pPr>
              <w:rPr>
                <w:rFonts w:ascii="Times New Roman" w:hAnsi="Times New Roman" w:cs="Times New Roman"/>
                <w:sz w:val="20"/>
                <w:szCs w:val="20"/>
              </w:rPr>
            </w:pPr>
            <w:r w:rsidRPr="00F457E7">
              <w:rPr>
                <w:rFonts w:ascii="Times New Roman" w:hAnsi="Times New Roman" w:cs="Times New Roman"/>
                <w:sz w:val="20"/>
                <w:szCs w:val="20"/>
              </w:rPr>
              <w:lastRenderedPageBreak/>
              <w:t xml:space="preserve">Goals for creating a more inclusive and collegial environment; </w:t>
            </w:r>
            <w:r w:rsidRPr="00F457E7">
              <w:rPr>
                <w:rFonts w:ascii="Times New Roman" w:hAnsi="Times New Roman" w:cs="Times New Roman"/>
                <w:sz w:val="20"/>
                <w:szCs w:val="20"/>
              </w:rPr>
              <w:lastRenderedPageBreak/>
              <w:t>development of climate survey on diversity and equity issues; Ways to measure progress on diversity policy</w:t>
            </w:r>
          </w:p>
        </w:tc>
        <w:tc>
          <w:tcPr>
            <w:tcW w:w="1620" w:type="dxa"/>
            <w:shd w:val="clear" w:color="auto" w:fill="auto"/>
          </w:tcPr>
          <w:p w14:paraId="76B08472" w14:textId="77777777" w:rsidR="0089328C" w:rsidRPr="00F457E7" w:rsidRDefault="00CE6EF5" w:rsidP="008350DB">
            <w:pPr>
              <w:rPr>
                <w:rFonts w:ascii="Times New Roman" w:hAnsi="Times New Roman" w:cs="Times New Roman"/>
                <w:sz w:val="20"/>
                <w:szCs w:val="20"/>
              </w:rPr>
            </w:pPr>
            <w:r>
              <w:rPr>
                <w:rFonts w:ascii="Times New Roman" w:hAnsi="Times New Roman" w:cs="Times New Roman"/>
                <w:sz w:val="20"/>
                <w:szCs w:val="20"/>
              </w:rPr>
              <w:lastRenderedPageBreak/>
              <w:t>Dean’s annual evaluation</w:t>
            </w:r>
          </w:p>
        </w:tc>
        <w:tc>
          <w:tcPr>
            <w:tcW w:w="4050" w:type="dxa"/>
          </w:tcPr>
          <w:p w14:paraId="6CD5F35C" w14:textId="77777777" w:rsidR="0089328C" w:rsidRPr="00F457E7" w:rsidRDefault="0089328C" w:rsidP="00995A7E">
            <w:pPr>
              <w:numPr>
                <w:ilvl w:val="0"/>
                <w:numId w:val="10"/>
              </w:numPr>
              <w:tabs>
                <w:tab w:val="clear" w:pos="720"/>
                <w:tab w:val="num" w:pos="1440"/>
              </w:tabs>
              <w:ind w:left="360"/>
              <w:rPr>
                <w:rFonts w:ascii="Times New Roman" w:eastAsia="Times New Roman" w:hAnsi="Times New Roman" w:cs="Times New Roman"/>
                <w:sz w:val="20"/>
                <w:szCs w:val="20"/>
              </w:rPr>
            </w:pPr>
            <w:r w:rsidRPr="00F457E7">
              <w:rPr>
                <w:rFonts w:ascii="Times New Roman" w:eastAsia="Times New Roman" w:hAnsi="Times New Roman" w:cs="Times New Roman"/>
                <w:sz w:val="20"/>
                <w:szCs w:val="20"/>
              </w:rPr>
              <w:t xml:space="preserve">To promote transparency &amp; accountability, we will publish by department &amp; college the race, ethnicity &amp; gender trends for faculty, staff &amp; students &amp; report by </w:t>
            </w:r>
            <w:r w:rsidRPr="00F457E7">
              <w:rPr>
                <w:rFonts w:ascii="Times New Roman" w:eastAsia="Times New Roman" w:hAnsi="Times New Roman" w:cs="Times New Roman"/>
                <w:sz w:val="20"/>
                <w:szCs w:val="20"/>
              </w:rPr>
              <w:lastRenderedPageBreak/>
              <w:t>establishing a dashboard for tracking diversity, inclusion goals/metrics</w:t>
            </w:r>
          </w:p>
          <w:p w14:paraId="66E60AA1" w14:textId="77777777" w:rsidR="0089328C" w:rsidRPr="00F457E7" w:rsidRDefault="0089328C" w:rsidP="00C955B9">
            <w:pPr>
              <w:pStyle w:val="ListParagraph"/>
              <w:numPr>
                <w:ilvl w:val="0"/>
                <w:numId w:val="19"/>
              </w:numPr>
              <w:rPr>
                <w:rFonts w:ascii="Times New Roman" w:eastAsia="Times New Roman" w:hAnsi="Times New Roman" w:cs="Times New Roman"/>
                <w:sz w:val="20"/>
                <w:szCs w:val="20"/>
              </w:rPr>
            </w:pPr>
            <w:r w:rsidRPr="00F457E7">
              <w:rPr>
                <w:rFonts w:ascii="Times New Roman" w:eastAsia="Times New Roman" w:hAnsi="Times New Roman" w:cs="Times New Roman"/>
                <w:sz w:val="20"/>
                <w:szCs w:val="20"/>
              </w:rPr>
              <w:t>Get report from diversity committee about metrics</w:t>
            </w:r>
          </w:p>
          <w:p w14:paraId="2232A638" w14:textId="77777777" w:rsidR="0089328C" w:rsidRPr="00F457E7" w:rsidRDefault="0089328C" w:rsidP="00C955B9">
            <w:pPr>
              <w:pStyle w:val="ListParagraph"/>
              <w:numPr>
                <w:ilvl w:val="0"/>
                <w:numId w:val="19"/>
              </w:numPr>
              <w:rPr>
                <w:rFonts w:ascii="Times New Roman" w:eastAsia="Times New Roman" w:hAnsi="Times New Roman" w:cs="Times New Roman"/>
                <w:sz w:val="20"/>
                <w:szCs w:val="20"/>
              </w:rPr>
            </w:pPr>
            <w:r w:rsidRPr="00F457E7">
              <w:rPr>
                <w:rFonts w:ascii="Times New Roman" w:eastAsia="Times New Roman" w:hAnsi="Times New Roman" w:cs="Times New Roman"/>
                <w:sz w:val="20"/>
                <w:szCs w:val="20"/>
              </w:rPr>
              <w:t>Focus on things we have control over</w:t>
            </w:r>
          </w:p>
          <w:p w14:paraId="0C1F831F" w14:textId="77777777" w:rsidR="0089328C" w:rsidRPr="00F457E7" w:rsidRDefault="0089328C" w:rsidP="00C955B9">
            <w:pPr>
              <w:pStyle w:val="ListParagraph"/>
              <w:numPr>
                <w:ilvl w:val="0"/>
                <w:numId w:val="19"/>
              </w:numPr>
              <w:rPr>
                <w:rFonts w:ascii="Times New Roman" w:eastAsia="Times New Roman" w:hAnsi="Times New Roman" w:cs="Times New Roman"/>
                <w:sz w:val="20"/>
                <w:szCs w:val="20"/>
              </w:rPr>
            </w:pPr>
            <w:r w:rsidRPr="00F457E7">
              <w:rPr>
                <w:rFonts w:ascii="Times New Roman" w:eastAsia="Times New Roman" w:hAnsi="Times New Roman" w:cs="Times New Roman"/>
                <w:sz w:val="20"/>
                <w:szCs w:val="20"/>
              </w:rPr>
              <w:t>Faculty &amp; student diversity</w:t>
            </w:r>
          </w:p>
          <w:p w14:paraId="2FF5E865" w14:textId="77777777" w:rsidR="0089328C" w:rsidRPr="00F457E7" w:rsidRDefault="0089328C" w:rsidP="00C955B9">
            <w:pPr>
              <w:pStyle w:val="ListParagraph"/>
              <w:numPr>
                <w:ilvl w:val="0"/>
                <w:numId w:val="19"/>
              </w:numPr>
              <w:rPr>
                <w:rFonts w:ascii="Times New Roman" w:eastAsia="Times New Roman" w:hAnsi="Times New Roman" w:cs="Times New Roman"/>
                <w:sz w:val="20"/>
                <w:szCs w:val="20"/>
              </w:rPr>
            </w:pPr>
            <w:r w:rsidRPr="00F457E7">
              <w:rPr>
                <w:rFonts w:ascii="Times New Roman" w:eastAsia="Times New Roman" w:hAnsi="Times New Roman" w:cs="Times New Roman"/>
                <w:sz w:val="20"/>
                <w:szCs w:val="20"/>
              </w:rPr>
              <w:t>Race, Ethnicity, &amp; Gender by school, program(?), student, faculty, staff</w:t>
            </w:r>
          </w:p>
          <w:p w14:paraId="07E14402" w14:textId="77777777" w:rsidR="00FE03B6" w:rsidRDefault="0089328C" w:rsidP="00FE03B6">
            <w:pPr>
              <w:pStyle w:val="ListParagraph"/>
              <w:numPr>
                <w:ilvl w:val="0"/>
                <w:numId w:val="19"/>
              </w:numPr>
              <w:rPr>
                <w:rFonts w:ascii="Times New Roman" w:eastAsia="Times New Roman" w:hAnsi="Times New Roman" w:cs="Times New Roman"/>
                <w:sz w:val="20"/>
                <w:szCs w:val="20"/>
              </w:rPr>
            </w:pPr>
            <w:r w:rsidRPr="00F457E7">
              <w:rPr>
                <w:rFonts w:ascii="Times New Roman" w:eastAsia="Times New Roman" w:hAnsi="Times New Roman" w:cs="Times New Roman"/>
                <w:sz w:val="20"/>
                <w:szCs w:val="20"/>
              </w:rPr>
              <w:t>Ask Elayne, Maria, or Nathan about what diversity metrics they collect &amp; the terminology used for these categories</w:t>
            </w:r>
          </w:p>
          <w:p w14:paraId="67FAC7FB" w14:textId="77777777" w:rsidR="0089328C" w:rsidRPr="00FE03B6" w:rsidRDefault="0089328C" w:rsidP="00FE03B6">
            <w:pPr>
              <w:pStyle w:val="ListParagraph"/>
              <w:numPr>
                <w:ilvl w:val="0"/>
                <w:numId w:val="19"/>
              </w:numPr>
              <w:rPr>
                <w:rFonts w:ascii="Times New Roman" w:eastAsia="Times New Roman" w:hAnsi="Times New Roman" w:cs="Times New Roman"/>
                <w:sz w:val="20"/>
                <w:szCs w:val="20"/>
              </w:rPr>
            </w:pPr>
            <w:r w:rsidRPr="00FE03B6">
              <w:rPr>
                <w:rFonts w:ascii="Times New Roman" w:eastAsia="Times New Roman" w:hAnsi="Times New Roman" w:cs="Times New Roman"/>
                <w:b/>
                <w:sz w:val="20"/>
                <w:szCs w:val="20"/>
              </w:rPr>
              <w:t>2-12-21 updated goal #1 to</w:t>
            </w:r>
            <w:r w:rsidRPr="00FE03B6">
              <w:rPr>
                <w:rFonts w:ascii="Times New Roman" w:eastAsia="Times New Roman" w:hAnsi="Times New Roman" w:cs="Times New Roman"/>
                <w:sz w:val="20"/>
                <w:szCs w:val="20"/>
              </w:rPr>
              <w:t>: Create a Diversity Survey for Faculty</w:t>
            </w:r>
          </w:p>
          <w:p w14:paraId="1AD6DE6C" w14:textId="77777777" w:rsidR="00FE03B6" w:rsidRDefault="0089328C" w:rsidP="00FE03B6">
            <w:pPr>
              <w:pStyle w:val="ListParagraph"/>
              <w:numPr>
                <w:ilvl w:val="0"/>
                <w:numId w:val="18"/>
              </w:numPr>
              <w:rPr>
                <w:rFonts w:ascii="Times New Roman" w:eastAsia="Times New Roman" w:hAnsi="Times New Roman" w:cs="Times New Roman"/>
                <w:sz w:val="20"/>
                <w:szCs w:val="20"/>
              </w:rPr>
            </w:pPr>
            <w:r w:rsidRPr="00F457E7">
              <w:rPr>
                <w:rFonts w:ascii="Times New Roman" w:eastAsia="Times New Roman" w:hAnsi="Times New Roman" w:cs="Times New Roman"/>
                <w:sz w:val="20"/>
                <w:szCs w:val="20"/>
              </w:rPr>
              <w:t xml:space="preserve">Suggest criteria for success in improvement in these areas over long term- 1 year, 5 year </w:t>
            </w:r>
          </w:p>
          <w:p w14:paraId="401FA0D6" w14:textId="77777777" w:rsidR="0089328C" w:rsidRDefault="00FE03B6" w:rsidP="00FE03B6">
            <w:pPr>
              <w:pStyle w:val="ListParagraph"/>
              <w:numPr>
                <w:ilvl w:val="1"/>
                <w:numId w:val="18"/>
              </w:numPr>
              <w:ind w:left="694"/>
              <w:rPr>
                <w:rFonts w:ascii="Times New Roman" w:eastAsia="Times New Roman" w:hAnsi="Times New Roman" w:cs="Times New Roman"/>
                <w:sz w:val="20"/>
                <w:szCs w:val="20"/>
              </w:rPr>
            </w:pPr>
            <w:r w:rsidRPr="00FE03B6">
              <w:rPr>
                <w:rFonts w:ascii="Times New Roman" w:eastAsia="Times New Roman" w:hAnsi="Times New Roman" w:cs="Times New Roman"/>
                <w:b/>
                <w:sz w:val="20"/>
                <w:szCs w:val="20"/>
              </w:rPr>
              <w:t>2-1</w:t>
            </w:r>
            <w:r w:rsidR="0089328C" w:rsidRPr="00FE03B6">
              <w:rPr>
                <w:rFonts w:ascii="Times New Roman" w:eastAsia="Times New Roman" w:hAnsi="Times New Roman" w:cs="Times New Roman"/>
                <w:b/>
                <w:sz w:val="20"/>
                <w:szCs w:val="20"/>
              </w:rPr>
              <w:t>2-21 updated goal #2 to</w:t>
            </w:r>
            <w:r w:rsidR="0089328C" w:rsidRPr="00FE03B6">
              <w:rPr>
                <w:rFonts w:ascii="Times New Roman" w:eastAsia="Times New Roman" w:hAnsi="Times New Roman" w:cs="Times New Roman"/>
                <w:sz w:val="20"/>
                <w:szCs w:val="20"/>
              </w:rPr>
              <w:t xml:space="preserve">: Look at results of survey </w:t>
            </w:r>
            <w:r w:rsidR="006A2F82" w:rsidRPr="00FE03B6">
              <w:rPr>
                <w:rFonts w:ascii="Times New Roman" w:eastAsia="Times New Roman" w:hAnsi="Times New Roman" w:cs="Times New Roman"/>
                <w:sz w:val="20"/>
                <w:szCs w:val="20"/>
              </w:rPr>
              <w:t>in comparison</w:t>
            </w:r>
            <w:r w:rsidR="0089328C" w:rsidRPr="00FE03B6">
              <w:rPr>
                <w:rFonts w:ascii="Times New Roman" w:eastAsia="Times New Roman" w:hAnsi="Times New Roman" w:cs="Times New Roman"/>
                <w:sz w:val="20"/>
                <w:szCs w:val="20"/>
              </w:rPr>
              <w:t xml:space="preserve"> to data that the diversity committee collected several years ago to see any trends and make        recommendations for future goals. </w:t>
            </w:r>
          </w:p>
          <w:p w14:paraId="186A1626" w14:textId="77777777" w:rsidR="00CE6EF5" w:rsidRPr="00FE03B6" w:rsidRDefault="00CE6EF5" w:rsidP="00CE6EF5">
            <w:pPr>
              <w:pStyle w:val="ListParagraph"/>
              <w:numPr>
                <w:ilvl w:val="0"/>
                <w:numId w:val="18"/>
              </w:numPr>
              <w:rPr>
                <w:rFonts w:ascii="Times New Roman" w:eastAsia="Times New Roman" w:hAnsi="Times New Roman" w:cs="Times New Roman"/>
                <w:sz w:val="20"/>
                <w:szCs w:val="20"/>
              </w:rPr>
            </w:pPr>
            <w:r>
              <w:rPr>
                <w:rFonts w:ascii="Times New Roman" w:eastAsia="Times New Roman" w:hAnsi="Times New Roman" w:cs="Times New Roman"/>
                <w:sz w:val="20"/>
                <w:szCs w:val="20"/>
              </w:rPr>
              <w:t>Administer Dean’s annual evaluation</w:t>
            </w:r>
          </w:p>
          <w:p w14:paraId="38E07291" w14:textId="77777777" w:rsidR="0089328C" w:rsidRPr="00F457E7" w:rsidRDefault="0089328C" w:rsidP="008350DB">
            <w:pPr>
              <w:rPr>
                <w:rFonts w:ascii="Times New Roman" w:hAnsi="Times New Roman" w:cs="Times New Roman"/>
                <w:sz w:val="20"/>
                <w:szCs w:val="20"/>
              </w:rPr>
            </w:pPr>
          </w:p>
        </w:tc>
        <w:tc>
          <w:tcPr>
            <w:tcW w:w="5490" w:type="dxa"/>
          </w:tcPr>
          <w:p w14:paraId="1597F873" w14:textId="77777777" w:rsidR="00FE03B6" w:rsidRDefault="0089328C" w:rsidP="004B4525">
            <w:pPr>
              <w:pStyle w:val="ListParagraph"/>
              <w:numPr>
                <w:ilvl w:val="0"/>
                <w:numId w:val="26"/>
              </w:numPr>
              <w:rPr>
                <w:rFonts w:ascii="Times New Roman" w:hAnsi="Times New Roman" w:cs="Times New Roman"/>
                <w:color w:val="000000"/>
                <w:sz w:val="20"/>
                <w:szCs w:val="20"/>
              </w:rPr>
            </w:pPr>
            <w:r w:rsidRPr="00FE03B6">
              <w:rPr>
                <w:rFonts w:ascii="Times New Roman" w:hAnsi="Times New Roman" w:cs="Times New Roman"/>
                <w:sz w:val="20"/>
                <w:szCs w:val="20"/>
              </w:rPr>
              <w:lastRenderedPageBreak/>
              <w:t xml:space="preserve">To </w:t>
            </w:r>
            <w:r w:rsidRPr="00FE03B6">
              <w:rPr>
                <w:rFonts w:ascii="Times New Roman" w:hAnsi="Times New Roman" w:cs="Times New Roman"/>
                <w:color w:val="000000"/>
                <w:sz w:val="20"/>
                <w:szCs w:val="20"/>
              </w:rPr>
              <w:t>understand our current level of diversity across the metrics of race/ethnicity, gender, disability, and nationality </w:t>
            </w:r>
            <w:r w:rsidR="0092024A">
              <w:rPr>
                <w:rFonts w:ascii="Times New Roman" w:hAnsi="Times New Roman" w:cs="Times New Roman"/>
                <w:color w:val="000000"/>
                <w:sz w:val="20"/>
                <w:szCs w:val="20"/>
              </w:rPr>
              <w:t>a survey was distributed and shared with faculty</w:t>
            </w:r>
          </w:p>
          <w:p w14:paraId="02230A1B" w14:textId="77777777" w:rsidR="0089328C" w:rsidRDefault="0089328C" w:rsidP="004B4525">
            <w:pPr>
              <w:pStyle w:val="ListParagraph"/>
              <w:numPr>
                <w:ilvl w:val="0"/>
                <w:numId w:val="26"/>
              </w:numPr>
              <w:rPr>
                <w:rFonts w:ascii="Times New Roman" w:hAnsi="Times New Roman" w:cs="Times New Roman"/>
                <w:color w:val="000000"/>
                <w:sz w:val="20"/>
                <w:szCs w:val="20"/>
              </w:rPr>
            </w:pPr>
            <w:r w:rsidRPr="00FE03B6">
              <w:rPr>
                <w:rFonts w:ascii="Times New Roman" w:hAnsi="Times New Roman" w:cs="Times New Roman"/>
                <w:color w:val="000000"/>
                <w:sz w:val="20"/>
                <w:szCs w:val="20"/>
              </w:rPr>
              <w:lastRenderedPageBreak/>
              <w:t>Use this data to make targeted long-range goals for enhancing faculty diversity</w:t>
            </w:r>
          </w:p>
          <w:p w14:paraId="15475560" w14:textId="77777777" w:rsidR="00CE6EF5" w:rsidRPr="00FE03B6" w:rsidRDefault="00CE6EF5" w:rsidP="004B4525">
            <w:pPr>
              <w:pStyle w:val="ListParagraph"/>
              <w:numPr>
                <w:ilvl w:val="0"/>
                <w:numId w:val="26"/>
              </w:numPr>
              <w:rPr>
                <w:rFonts w:ascii="Times New Roman" w:hAnsi="Times New Roman" w:cs="Times New Roman"/>
                <w:color w:val="000000"/>
                <w:sz w:val="20"/>
                <w:szCs w:val="20"/>
              </w:rPr>
            </w:pPr>
            <w:r>
              <w:rPr>
                <w:rFonts w:ascii="Times New Roman" w:hAnsi="Times New Roman" w:cs="Times New Roman"/>
                <w:color w:val="000000"/>
                <w:sz w:val="20"/>
                <w:szCs w:val="20"/>
              </w:rPr>
              <w:t>Administered Dean’s annual evaluation</w:t>
            </w:r>
          </w:p>
          <w:p w14:paraId="6CA2F3C1" w14:textId="77777777" w:rsidR="0089328C" w:rsidRPr="00F457E7" w:rsidRDefault="0089328C" w:rsidP="008350DB">
            <w:pPr>
              <w:rPr>
                <w:rFonts w:ascii="Times New Roman" w:hAnsi="Times New Roman" w:cs="Times New Roman"/>
                <w:sz w:val="20"/>
                <w:szCs w:val="20"/>
              </w:rPr>
            </w:pPr>
          </w:p>
        </w:tc>
        <w:tc>
          <w:tcPr>
            <w:tcW w:w="1260" w:type="dxa"/>
          </w:tcPr>
          <w:p w14:paraId="426E2694" w14:textId="77777777" w:rsidR="0089328C" w:rsidRDefault="0092024A" w:rsidP="004B4525">
            <w:pPr>
              <w:rPr>
                <w:rFonts w:ascii="Times New Roman" w:hAnsi="Times New Roman" w:cs="Times New Roman"/>
                <w:sz w:val="20"/>
                <w:szCs w:val="20"/>
              </w:rPr>
            </w:pPr>
            <w:r>
              <w:rPr>
                <w:rFonts w:ascii="Times New Roman" w:hAnsi="Times New Roman" w:cs="Times New Roman"/>
                <w:sz w:val="20"/>
                <w:szCs w:val="20"/>
              </w:rPr>
              <w:lastRenderedPageBreak/>
              <w:t xml:space="preserve">Goals 1 &amp; 3 accomplished, goals #2 </w:t>
            </w:r>
            <w:r>
              <w:rPr>
                <w:rFonts w:ascii="Times New Roman" w:hAnsi="Times New Roman" w:cs="Times New Roman"/>
                <w:sz w:val="20"/>
                <w:szCs w:val="20"/>
              </w:rPr>
              <w:lastRenderedPageBreak/>
              <w:t xml:space="preserve">will continue </w:t>
            </w:r>
          </w:p>
        </w:tc>
      </w:tr>
    </w:tbl>
    <w:p w14:paraId="7DED32ED" w14:textId="77777777" w:rsidR="00F457E7" w:rsidRDefault="00F457E7">
      <w:r>
        <w:lastRenderedPageBreak/>
        <w:br w:type="page"/>
      </w:r>
    </w:p>
    <w:tbl>
      <w:tblPr>
        <w:tblStyle w:val="TableGrid"/>
        <w:tblW w:w="17185" w:type="dxa"/>
        <w:tblLayout w:type="fixed"/>
        <w:tblLook w:val="04A0" w:firstRow="1" w:lastRow="0" w:firstColumn="1" w:lastColumn="0" w:noHBand="0" w:noVBand="1"/>
      </w:tblPr>
      <w:tblGrid>
        <w:gridCol w:w="1525"/>
        <w:gridCol w:w="1890"/>
        <w:gridCol w:w="1890"/>
        <w:gridCol w:w="1890"/>
        <w:gridCol w:w="4680"/>
        <w:gridCol w:w="3870"/>
        <w:gridCol w:w="1440"/>
      </w:tblGrid>
      <w:tr w:rsidR="00AC16A0" w:rsidRPr="00F457E7" w14:paraId="72BCE937" w14:textId="77777777" w:rsidTr="00AC16A0">
        <w:tc>
          <w:tcPr>
            <w:tcW w:w="1525" w:type="dxa"/>
          </w:tcPr>
          <w:p w14:paraId="0FC7AB9B" w14:textId="77777777" w:rsidR="00AC16A0" w:rsidRDefault="00AC16A0" w:rsidP="008350DB">
            <w:pPr>
              <w:rPr>
                <w:rFonts w:ascii="Times New Roman" w:hAnsi="Times New Roman" w:cs="Times New Roman"/>
                <w:sz w:val="20"/>
                <w:szCs w:val="20"/>
              </w:rPr>
            </w:pPr>
            <w:r w:rsidRPr="00F457E7">
              <w:rPr>
                <w:rFonts w:ascii="Times New Roman" w:hAnsi="Times New Roman" w:cs="Times New Roman"/>
                <w:sz w:val="20"/>
                <w:szCs w:val="20"/>
              </w:rPr>
              <w:lastRenderedPageBreak/>
              <w:t>Research Advisory; FPC Rep &amp; Chair Alice Kay Emery</w:t>
            </w:r>
          </w:p>
          <w:p w14:paraId="7A0F165F" w14:textId="77777777" w:rsidR="008A4352" w:rsidRDefault="008A4352" w:rsidP="008350DB">
            <w:pPr>
              <w:rPr>
                <w:rFonts w:ascii="Times New Roman" w:hAnsi="Times New Roman" w:cs="Times New Roman"/>
                <w:sz w:val="20"/>
                <w:szCs w:val="20"/>
              </w:rPr>
            </w:pPr>
          </w:p>
          <w:p w14:paraId="2FDA3C24" w14:textId="77777777" w:rsidR="008A4352" w:rsidRPr="00F457E7" w:rsidRDefault="008A4352" w:rsidP="008350DB">
            <w:pPr>
              <w:rPr>
                <w:rFonts w:ascii="Times New Roman" w:hAnsi="Times New Roman" w:cs="Times New Roman"/>
                <w:sz w:val="20"/>
                <w:szCs w:val="20"/>
              </w:rPr>
            </w:pPr>
            <w:r>
              <w:rPr>
                <w:noProof/>
              </w:rPr>
              <w:drawing>
                <wp:inline distT="0" distB="0" distL="0" distR="0" wp14:anchorId="534E27BD" wp14:editId="78576F66">
                  <wp:extent cx="828675" cy="781050"/>
                  <wp:effectExtent l="0" t="0" r="9525" b="0"/>
                  <wp:docPr id="11" name="Picture 11" descr="Thumbnai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8675" cy="781050"/>
                          </a:xfrm>
                          <a:prstGeom prst="rect">
                            <a:avLst/>
                          </a:prstGeom>
                          <a:noFill/>
                          <a:ln>
                            <a:noFill/>
                          </a:ln>
                        </pic:spPr>
                      </pic:pic>
                    </a:graphicData>
                  </a:graphic>
                </wp:inline>
              </w:drawing>
            </w:r>
          </w:p>
        </w:tc>
        <w:tc>
          <w:tcPr>
            <w:tcW w:w="1890" w:type="dxa"/>
            <w:shd w:val="clear" w:color="auto" w:fill="auto"/>
          </w:tcPr>
          <w:p w14:paraId="6241EDD8" w14:textId="77777777" w:rsidR="00AC16A0" w:rsidRPr="00F457E7" w:rsidRDefault="00AC16A0" w:rsidP="008350DB">
            <w:pPr>
              <w:rPr>
                <w:rFonts w:ascii="Times New Roman" w:hAnsi="Times New Roman" w:cs="Times New Roman"/>
                <w:sz w:val="20"/>
                <w:szCs w:val="20"/>
              </w:rPr>
            </w:pPr>
            <w:r w:rsidRPr="00F457E7">
              <w:rPr>
                <w:rFonts w:ascii="Times New Roman" w:hAnsi="Times New Roman" w:cs="Times New Roman"/>
                <w:sz w:val="20"/>
                <w:szCs w:val="20"/>
              </w:rPr>
              <w:t>UF will make competitive grants available to faculty on race, equity, justice &amp; reconciliation</w:t>
            </w:r>
          </w:p>
        </w:tc>
        <w:tc>
          <w:tcPr>
            <w:tcW w:w="1890" w:type="dxa"/>
            <w:shd w:val="clear" w:color="auto" w:fill="auto"/>
          </w:tcPr>
          <w:p w14:paraId="164E5D39" w14:textId="77777777" w:rsidR="00AC16A0" w:rsidRPr="00F457E7" w:rsidRDefault="00AC16A0" w:rsidP="0068354F">
            <w:pPr>
              <w:rPr>
                <w:rFonts w:ascii="Times New Roman" w:hAnsi="Times New Roman" w:cs="Times New Roman"/>
                <w:sz w:val="20"/>
                <w:szCs w:val="20"/>
              </w:rPr>
            </w:pPr>
            <w:r w:rsidRPr="00F457E7">
              <w:rPr>
                <w:rFonts w:ascii="Times New Roman" w:hAnsi="Times New Roman" w:cs="Times New Roman"/>
                <w:sz w:val="20"/>
                <w:szCs w:val="20"/>
              </w:rPr>
              <w:t>Policy goals for recruiting faculty who investigate lines of inquiry related to diversity &amp; equity</w:t>
            </w:r>
          </w:p>
        </w:tc>
        <w:tc>
          <w:tcPr>
            <w:tcW w:w="1890" w:type="dxa"/>
            <w:shd w:val="clear" w:color="auto" w:fill="auto"/>
          </w:tcPr>
          <w:p w14:paraId="575B20CF" w14:textId="77777777" w:rsidR="00AC16A0" w:rsidRPr="00F457E7" w:rsidRDefault="00AC16A0" w:rsidP="008350DB">
            <w:pPr>
              <w:rPr>
                <w:rFonts w:ascii="Times New Roman" w:hAnsi="Times New Roman" w:cs="Times New Roman"/>
                <w:sz w:val="20"/>
                <w:szCs w:val="20"/>
              </w:rPr>
            </w:pPr>
          </w:p>
        </w:tc>
        <w:tc>
          <w:tcPr>
            <w:tcW w:w="4680" w:type="dxa"/>
          </w:tcPr>
          <w:p w14:paraId="5E067B84" w14:textId="77777777" w:rsidR="00AC16A0" w:rsidRPr="001235C7" w:rsidRDefault="00AC16A0" w:rsidP="00A26585">
            <w:pPr>
              <w:pStyle w:val="ListParagraph"/>
              <w:numPr>
                <w:ilvl w:val="0"/>
                <w:numId w:val="20"/>
              </w:numPr>
              <w:rPr>
                <w:rFonts w:ascii="Times New Roman" w:hAnsi="Times New Roman" w:cs="Times New Roman"/>
                <w:sz w:val="20"/>
                <w:szCs w:val="20"/>
              </w:rPr>
            </w:pPr>
            <w:r w:rsidRPr="001235C7">
              <w:rPr>
                <w:rFonts w:ascii="Times New Roman" w:hAnsi="Times New Roman" w:cs="Times New Roman"/>
                <w:sz w:val="20"/>
                <w:szCs w:val="20"/>
              </w:rPr>
              <w:t>Revising language to CRIF to add guidelines for equity</w:t>
            </w:r>
          </w:p>
          <w:p w14:paraId="39BD5A62" w14:textId="77777777" w:rsidR="00AC16A0" w:rsidRPr="001235C7" w:rsidRDefault="00AC16A0" w:rsidP="00A26585">
            <w:pPr>
              <w:pStyle w:val="ListParagraph"/>
              <w:numPr>
                <w:ilvl w:val="0"/>
                <w:numId w:val="20"/>
              </w:numPr>
              <w:rPr>
                <w:rFonts w:ascii="Times New Roman" w:hAnsi="Times New Roman" w:cs="Times New Roman"/>
                <w:sz w:val="20"/>
                <w:szCs w:val="20"/>
              </w:rPr>
            </w:pPr>
            <w:r w:rsidRPr="001235C7">
              <w:rPr>
                <w:rFonts w:ascii="Times New Roman" w:hAnsi="Times New Roman" w:cs="Times New Roman"/>
                <w:sz w:val="20"/>
                <w:szCs w:val="20"/>
              </w:rPr>
              <w:t>Writing a statement/guidance for faculty thinking about impacts of research on issues of equity</w:t>
            </w:r>
          </w:p>
          <w:p w14:paraId="30413CDE" w14:textId="77777777" w:rsidR="00AC16A0" w:rsidRPr="001235C7" w:rsidRDefault="00AC16A0" w:rsidP="00A26585">
            <w:pPr>
              <w:pStyle w:val="ListParagraph"/>
              <w:numPr>
                <w:ilvl w:val="0"/>
                <w:numId w:val="20"/>
              </w:numPr>
              <w:rPr>
                <w:rFonts w:ascii="Times New Roman" w:hAnsi="Times New Roman" w:cs="Times New Roman"/>
                <w:sz w:val="20"/>
                <w:szCs w:val="20"/>
              </w:rPr>
            </w:pPr>
            <w:r w:rsidRPr="001235C7">
              <w:rPr>
                <w:rFonts w:ascii="Times New Roman" w:hAnsi="Times New Roman" w:cs="Times New Roman"/>
                <w:sz w:val="20"/>
                <w:szCs w:val="20"/>
              </w:rPr>
              <w:t xml:space="preserve">Work with D&amp;I committee to draft a statement on recruiting faculty who do research on issues of equity </w:t>
            </w:r>
          </w:p>
          <w:p w14:paraId="51C8CD44" w14:textId="77777777" w:rsidR="00AC16A0" w:rsidRPr="001235C7" w:rsidRDefault="00AC16A0" w:rsidP="008350DB">
            <w:pPr>
              <w:rPr>
                <w:rFonts w:ascii="Times New Roman" w:hAnsi="Times New Roman" w:cs="Times New Roman"/>
                <w:sz w:val="20"/>
                <w:szCs w:val="20"/>
              </w:rPr>
            </w:pPr>
          </w:p>
        </w:tc>
        <w:tc>
          <w:tcPr>
            <w:tcW w:w="3870" w:type="dxa"/>
          </w:tcPr>
          <w:p w14:paraId="1F778185" w14:textId="77777777" w:rsidR="00AC16A0" w:rsidRPr="00B47A0B" w:rsidRDefault="00AC16A0" w:rsidP="008172B6">
            <w:pPr>
              <w:pStyle w:val="ListParagraph"/>
              <w:numPr>
                <w:ilvl w:val="0"/>
                <w:numId w:val="27"/>
              </w:numPr>
              <w:rPr>
                <w:rFonts w:ascii="Times New Roman" w:hAnsi="Times New Roman" w:cs="Times New Roman"/>
                <w:iCs/>
                <w:sz w:val="20"/>
                <w:szCs w:val="20"/>
              </w:rPr>
            </w:pPr>
            <w:r w:rsidRPr="001235C7">
              <w:rPr>
                <w:rFonts w:ascii="Times New Roman" w:hAnsi="Times New Roman" w:cs="Times New Roman"/>
                <w:bCs/>
                <w:color w:val="000000"/>
                <w:sz w:val="20"/>
                <w:szCs w:val="20"/>
              </w:rPr>
              <w:t xml:space="preserve">Work with Diversity and Inclusion Committee to draft a statement about recruitment if faculty who can conduct research on equity issues.  Diversity and Inclusion was not working on this however, the RAC reviewed job announcements for other colleges and universities and found often include a request for a diversity statement. The RAC is </w:t>
            </w:r>
            <w:r w:rsidRPr="00B47A0B">
              <w:rPr>
                <w:rFonts w:ascii="Times New Roman" w:hAnsi="Times New Roman" w:cs="Times New Roman"/>
                <w:bCs/>
                <w:color w:val="000000"/>
                <w:sz w:val="20"/>
                <w:szCs w:val="20"/>
              </w:rPr>
              <w:t xml:space="preserve">recommending the following for COE: </w:t>
            </w:r>
            <w:r w:rsidRPr="00B47A0B">
              <w:rPr>
                <w:rFonts w:ascii="Times New Roman" w:hAnsi="Times New Roman" w:cs="Times New Roman"/>
                <w:iCs/>
                <w:color w:val="000000"/>
                <w:sz w:val="20"/>
                <w:szCs w:val="20"/>
              </w:rPr>
              <w:t>University of Florida College of Education: Please provide a Diversity Statement. For the Diversity Statement, please describe and demonstrate how you will contribute to the College of Education’s culture of inclusion through your teaching, research, and service.</w:t>
            </w:r>
          </w:p>
          <w:p w14:paraId="46B0A0A9" w14:textId="77777777" w:rsidR="00AC16A0" w:rsidRPr="001235C7" w:rsidRDefault="00AC16A0" w:rsidP="008172B6">
            <w:pPr>
              <w:pStyle w:val="ListParagraph"/>
              <w:numPr>
                <w:ilvl w:val="0"/>
                <w:numId w:val="27"/>
              </w:numPr>
              <w:rPr>
                <w:rFonts w:ascii="Times New Roman" w:hAnsi="Times New Roman" w:cs="Times New Roman"/>
                <w:sz w:val="20"/>
                <w:szCs w:val="20"/>
              </w:rPr>
            </w:pPr>
            <w:r w:rsidRPr="00B47A0B">
              <w:rPr>
                <w:rFonts w:ascii="Times New Roman" w:hAnsi="Times New Roman" w:cs="Times New Roman"/>
                <w:bCs/>
                <w:color w:val="000000"/>
                <w:sz w:val="20"/>
                <w:szCs w:val="20"/>
              </w:rPr>
              <w:t>Goal:  Revising language of CRIF for issues of equity – this has been sent to Thomasina and was</w:t>
            </w:r>
            <w:r w:rsidRPr="001235C7">
              <w:rPr>
                <w:rFonts w:ascii="Times New Roman" w:hAnsi="Times New Roman" w:cs="Times New Roman"/>
                <w:bCs/>
                <w:color w:val="000000"/>
                <w:sz w:val="20"/>
                <w:szCs w:val="20"/>
              </w:rPr>
              <w:t xml:space="preserve"> added to the CRIF priority statement. </w:t>
            </w:r>
            <w:r w:rsidRPr="001235C7">
              <w:rPr>
                <w:rFonts w:ascii="Times New Roman" w:hAnsi="Times New Roman" w:cs="Times New Roman"/>
                <w:sz w:val="20"/>
                <w:szCs w:val="20"/>
              </w:rPr>
              <w:t>“</w:t>
            </w:r>
            <w:r w:rsidRPr="001235C7">
              <w:rPr>
                <w:rFonts w:ascii="Times New Roman" w:hAnsi="Times New Roman" w:cs="Times New Roman"/>
                <w:iCs/>
                <w:sz w:val="20"/>
                <w:szCs w:val="20"/>
              </w:rPr>
              <w:t>Attention will be given to proposals that address issues of race and racism in black and brown communities.”</w:t>
            </w:r>
          </w:p>
          <w:p w14:paraId="011048F8" w14:textId="77777777" w:rsidR="00AC16A0" w:rsidRPr="001235C7" w:rsidRDefault="00AC16A0" w:rsidP="008172B6">
            <w:pPr>
              <w:pStyle w:val="ListParagraph"/>
              <w:numPr>
                <w:ilvl w:val="0"/>
                <w:numId w:val="27"/>
              </w:numPr>
              <w:rPr>
                <w:rFonts w:ascii="Times New Roman" w:hAnsi="Times New Roman" w:cs="Times New Roman"/>
              </w:rPr>
            </w:pPr>
            <w:r w:rsidRPr="001235C7">
              <w:rPr>
                <w:rFonts w:ascii="Times New Roman" w:hAnsi="Times New Roman" w:cs="Times New Roman"/>
                <w:bCs/>
                <w:sz w:val="20"/>
                <w:szCs w:val="20"/>
              </w:rPr>
              <w:t>Goal:</w:t>
            </w:r>
            <w:r w:rsidRPr="001235C7">
              <w:rPr>
                <w:rFonts w:ascii="Times New Roman" w:hAnsi="Times New Roman" w:cs="Times New Roman"/>
                <w:bCs/>
                <w:color w:val="000000"/>
                <w:sz w:val="20"/>
                <w:szCs w:val="20"/>
              </w:rPr>
              <w:t xml:space="preserve"> Write a statement/resource for faculty assisting them to think about the impact of their research on </w:t>
            </w:r>
            <w:r w:rsidR="008A4352">
              <w:rPr>
                <w:rFonts w:ascii="Times New Roman" w:hAnsi="Times New Roman" w:cs="Times New Roman"/>
                <w:bCs/>
                <w:color w:val="000000"/>
                <w:sz w:val="20"/>
                <w:szCs w:val="20"/>
              </w:rPr>
              <w:t xml:space="preserve">equity issues </w:t>
            </w:r>
          </w:p>
        </w:tc>
        <w:tc>
          <w:tcPr>
            <w:tcW w:w="1440" w:type="dxa"/>
          </w:tcPr>
          <w:p w14:paraId="68CBEFD7" w14:textId="77777777" w:rsidR="00AC16A0" w:rsidRPr="0092024A" w:rsidRDefault="0092024A" w:rsidP="0092024A">
            <w:pPr>
              <w:rPr>
                <w:rFonts w:ascii="Times New Roman" w:hAnsi="Times New Roman" w:cs="Times New Roman"/>
                <w:bCs/>
                <w:color w:val="000000"/>
                <w:sz w:val="20"/>
                <w:szCs w:val="20"/>
              </w:rPr>
            </w:pPr>
            <w:r>
              <w:rPr>
                <w:rFonts w:ascii="Times New Roman" w:hAnsi="Times New Roman" w:cs="Times New Roman"/>
                <w:bCs/>
                <w:color w:val="000000"/>
                <w:sz w:val="20"/>
                <w:szCs w:val="20"/>
              </w:rPr>
              <w:t>All Goals Accomplished</w:t>
            </w:r>
          </w:p>
        </w:tc>
      </w:tr>
      <w:tr w:rsidR="00AC16A0" w:rsidRPr="00F457E7" w14:paraId="28927062" w14:textId="77777777" w:rsidTr="00AC16A0">
        <w:tc>
          <w:tcPr>
            <w:tcW w:w="1525" w:type="dxa"/>
          </w:tcPr>
          <w:p w14:paraId="544BCDAD" w14:textId="77777777" w:rsidR="008A4352" w:rsidRDefault="00AC16A0" w:rsidP="008350DB">
            <w:pPr>
              <w:rPr>
                <w:rFonts w:ascii="Times New Roman" w:hAnsi="Times New Roman" w:cs="Times New Roman"/>
                <w:sz w:val="20"/>
                <w:szCs w:val="20"/>
              </w:rPr>
            </w:pPr>
            <w:r w:rsidRPr="00F457E7">
              <w:rPr>
                <w:rFonts w:ascii="Times New Roman" w:hAnsi="Times New Roman" w:cs="Times New Roman"/>
                <w:sz w:val="20"/>
                <w:szCs w:val="20"/>
              </w:rPr>
              <w:t>Technology &amp; D</w:t>
            </w:r>
            <w:r>
              <w:rPr>
                <w:rFonts w:ascii="Times New Roman" w:hAnsi="Times New Roman" w:cs="Times New Roman"/>
                <w:sz w:val="20"/>
                <w:szCs w:val="20"/>
              </w:rPr>
              <w:t xml:space="preserve">istance Ed; FPC Rep &amp; Chair Maya Israel </w:t>
            </w:r>
          </w:p>
          <w:p w14:paraId="7B1E58DC" w14:textId="77777777" w:rsidR="008A4352" w:rsidRPr="00F457E7" w:rsidRDefault="008A4352" w:rsidP="008350DB">
            <w:pPr>
              <w:rPr>
                <w:rFonts w:ascii="Times New Roman" w:hAnsi="Times New Roman" w:cs="Times New Roman"/>
                <w:sz w:val="20"/>
                <w:szCs w:val="20"/>
              </w:rPr>
            </w:pPr>
            <w:r>
              <w:rPr>
                <w:noProof/>
              </w:rPr>
              <w:drawing>
                <wp:inline distT="0" distB="0" distL="0" distR="0" wp14:anchorId="4D5991EB" wp14:editId="003FB393">
                  <wp:extent cx="847725" cy="857250"/>
                  <wp:effectExtent l="0" t="0" r="9525" b="0"/>
                  <wp:docPr id="12" name="Picture 12" descr="Thumbnai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nail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857250"/>
                          </a:xfrm>
                          <a:prstGeom prst="rect">
                            <a:avLst/>
                          </a:prstGeom>
                          <a:noFill/>
                          <a:ln>
                            <a:noFill/>
                          </a:ln>
                        </pic:spPr>
                      </pic:pic>
                    </a:graphicData>
                  </a:graphic>
                </wp:inline>
              </w:drawing>
            </w:r>
          </w:p>
        </w:tc>
        <w:tc>
          <w:tcPr>
            <w:tcW w:w="1890" w:type="dxa"/>
            <w:shd w:val="clear" w:color="auto" w:fill="auto"/>
          </w:tcPr>
          <w:p w14:paraId="5643E928" w14:textId="77777777" w:rsidR="00AC16A0" w:rsidRPr="00F457E7" w:rsidRDefault="00AC16A0" w:rsidP="008350DB">
            <w:pPr>
              <w:rPr>
                <w:rFonts w:ascii="Times New Roman" w:hAnsi="Times New Roman" w:cs="Times New Roman"/>
                <w:sz w:val="20"/>
                <w:szCs w:val="20"/>
              </w:rPr>
            </w:pPr>
          </w:p>
        </w:tc>
        <w:tc>
          <w:tcPr>
            <w:tcW w:w="1890" w:type="dxa"/>
            <w:shd w:val="clear" w:color="auto" w:fill="auto"/>
          </w:tcPr>
          <w:p w14:paraId="0654797A" w14:textId="77777777" w:rsidR="00AC16A0" w:rsidRPr="00F457E7" w:rsidRDefault="00AC16A0" w:rsidP="008A4352">
            <w:pPr>
              <w:rPr>
                <w:rFonts w:ascii="Times New Roman" w:hAnsi="Times New Roman" w:cs="Times New Roman"/>
                <w:sz w:val="20"/>
                <w:szCs w:val="20"/>
              </w:rPr>
            </w:pPr>
            <w:r w:rsidRPr="00F457E7">
              <w:rPr>
                <w:rFonts w:ascii="Times New Roman" w:hAnsi="Times New Roman" w:cs="Times New Roman"/>
                <w:sz w:val="20"/>
                <w:szCs w:val="20"/>
              </w:rPr>
              <w:t>Ideas goals for courses, programs, degrees, certificates;  policy goals for advisement on COE curriculum content with specific focus on online learning; Use technology to track goals related to diversity and equity</w:t>
            </w:r>
          </w:p>
        </w:tc>
        <w:tc>
          <w:tcPr>
            <w:tcW w:w="1890" w:type="dxa"/>
            <w:shd w:val="clear" w:color="auto" w:fill="auto"/>
          </w:tcPr>
          <w:p w14:paraId="71C4FDE8" w14:textId="77777777" w:rsidR="00AC16A0" w:rsidRPr="00F457E7" w:rsidRDefault="00AC16A0" w:rsidP="008350DB">
            <w:pPr>
              <w:rPr>
                <w:rFonts w:ascii="Times New Roman" w:hAnsi="Times New Roman" w:cs="Times New Roman"/>
                <w:sz w:val="20"/>
                <w:szCs w:val="20"/>
              </w:rPr>
            </w:pPr>
          </w:p>
        </w:tc>
        <w:tc>
          <w:tcPr>
            <w:tcW w:w="4680" w:type="dxa"/>
          </w:tcPr>
          <w:p w14:paraId="2D4D9D27" w14:textId="77777777" w:rsidR="00AC16A0" w:rsidRPr="00F457E7" w:rsidRDefault="00AC16A0" w:rsidP="001A5DF9">
            <w:pPr>
              <w:numPr>
                <w:ilvl w:val="0"/>
                <w:numId w:val="14"/>
              </w:numPr>
              <w:rPr>
                <w:rFonts w:ascii="Times New Roman" w:eastAsia="Times New Roman" w:hAnsi="Times New Roman" w:cs="Times New Roman"/>
                <w:sz w:val="20"/>
                <w:szCs w:val="20"/>
              </w:rPr>
            </w:pPr>
            <w:r w:rsidRPr="00F457E7">
              <w:rPr>
                <w:rFonts w:ascii="Times New Roman" w:eastAsia="Times New Roman" w:hAnsi="Times New Roman" w:cs="Times New Roman"/>
                <w:sz w:val="20"/>
                <w:szCs w:val="20"/>
              </w:rPr>
              <w:t xml:space="preserve">Look at existing data for our online programs (Applied, admitted, enrolled, graduation, and time to degree) from the perspective of diversity. It would be helpful to look at both the state-run, self-funded, cohort programs. </w:t>
            </w:r>
          </w:p>
          <w:p w14:paraId="15929BFD" w14:textId="77777777" w:rsidR="00AC16A0" w:rsidRPr="00F457E7" w:rsidRDefault="00AC16A0" w:rsidP="001A5DF9">
            <w:pPr>
              <w:numPr>
                <w:ilvl w:val="0"/>
                <w:numId w:val="14"/>
              </w:numPr>
              <w:rPr>
                <w:rFonts w:ascii="Times New Roman" w:eastAsia="Times New Roman" w:hAnsi="Times New Roman" w:cs="Times New Roman"/>
                <w:sz w:val="20"/>
                <w:szCs w:val="20"/>
              </w:rPr>
            </w:pPr>
            <w:r w:rsidRPr="00F457E7">
              <w:rPr>
                <w:rFonts w:ascii="Times New Roman" w:eastAsia="Times New Roman" w:hAnsi="Times New Roman" w:cs="Times New Roman"/>
                <w:sz w:val="20"/>
                <w:szCs w:val="20"/>
              </w:rPr>
              <w:t xml:space="preserve">Suggest professional development that faculty and staff can participate in related to anti-racist distance education instructional practices. There will likely be overlap with the curriculum committee on this goal. </w:t>
            </w:r>
          </w:p>
        </w:tc>
        <w:tc>
          <w:tcPr>
            <w:tcW w:w="3870" w:type="dxa"/>
          </w:tcPr>
          <w:p w14:paraId="347702F1" w14:textId="77777777" w:rsidR="006A2F82" w:rsidRDefault="001F59A5" w:rsidP="006A2F82">
            <w:pPr>
              <w:pStyle w:val="ListParagraph"/>
              <w:numPr>
                <w:ilvl w:val="0"/>
                <w:numId w:val="39"/>
              </w:numPr>
              <w:rPr>
                <w:rFonts w:ascii="Times New Roman" w:hAnsi="Times New Roman" w:cs="Times New Roman"/>
                <w:sz w:val="20"/>
                <w:szCs w:val="20"/>
              </w:rPr>
            </w:pPr>
            <w:r w:rsidRPr="006A2F82">
              <w:rPr>
                <w:rFonts w:ascii="Times New Roman" w:hAnsi="Times New Roman" w:cs="Times New Roman"/>
                <w:sz w:val="20"/>
                <w:szCs w:val="20"/>
              </w:rPr>
              <w:t>Reviewed online programs and US News rankings, discussed how the scores can be used for improvement.</w:t>
            </w:r>
          </w:p>
          <w:p w14:paraId="54B89CB5" w14:textId="77777777" w:rsidR="006A2F82" w:rsidRDefault="006A2F82" w:rsidP="006A2F82">
            <w:pPr>
              <w:pStyle w:val="ListParagraph"/>
              <w:numPr>
                <w:ilvl w:val="0"/>
                <w:numId w:val="39"/>
              </w:numPr>
              <w:rPr>
                <w:rFonts w:ascii="Times New Roman" w:hAnsi="Times New Roman" w:cs="Times New Roman"/>
                <w:sz w:val="20"/>
                <w:szCs w:val="20"/>
              </w:rPr>
            </w:pPr>
            <w:r>
              <w:rPr>
                <w:rFonts w:ascii="Times New Roman" w:hAnsi="Times New Roman" w:cs="Times New Roman"/>
                <w:sz w:val="20"/>
                <w:szCs w:val="20"/>
              </w:rPr>
              <w:t>Sought out College sources for demographic data for review.</w:t>
            </w:r>
          </w:p>
          <w:p w14:paraId="4960BEB2" w14:textId="77777777" w:rsidR="006A2F82" w:rsidRDefault="006A2F82" w:rsidP="006A2F82">
            <w:pPr>
              <w:pStyle w:val="ListParagraph"/>
              <w:numPr>
                <w:ilvl w:val="0"/>
                <w:numId w:val="39"/>
              </w:numPr>
              <w:rPr>
                <w:rFonts w:ascii="Times New Roman" w:hAnsi="Times New Roman" w:cs="Times New Roman"/>
                <w:sz w:val="20"/>
                <w:szCs w:val="20"/>
              </w:rPr>
            </w:pPr>
            <w:r>
              <w:rPr>
                <w:rFonts w:ascii="Times New Roman" w:hAnsi="Times New Roman" w:cs="Times New Roman"/>
                <w:sz w:val="20"/>
                <w:szCs w:val="20"/>
              </w:rPr>
              <w:t>Identified impact sources (e.g., GRE) for US News ratings</w:t>
            </w:r>
          </w:p>
          <w:p w14:paraId="1F807E92" w14:textId="77777777" w:rsidR="006A2F82" w:rsidRPr="006A2F82" w:rsidRDefault="006A2F82" w:rsidP="006A2F82">
            <w:pPr>
              <w:pStyle w:val="ListParagraph"/>
              <w:numPr>
                <w:ilvl w:val="0"/>
                <w:numId w:val="39"/>
              </w:numPr>
              <w:rPr>
                <w:rFonts w:ascii="Times New Roman" w:hAnsi="Times New Roman" w:cs="Times New Roman"/>
                <w:sz w:val="20"/>
                <w:szCs w:val="20"/>
              </w:rPr>
            </w:pPr>
            <w:r>
              <w:rPr>
                <w:rFonts w:ascii="Times New Roman" w:hAnsi="Times New Roman" w:cs="Times New Roman"/>
                <w:sz w:val="20"/>
                <w:szCs w:val="20"/>
              </w:rPr>
              <w:t>Discussion guiding questions for Program Coordinators to apply to their data</w:t>
            </w:r>
          </w:p>
          <w:p w14:paraId="1F845A98" w14:textId="77777777" w:rsidR="006A2F82" w:rsidRDefault="006A2F82" w:rsidP="001F59A5">
            <w:pPr>
              <w:rPr>
                <w:rFonts w:ascii="Times New Roman" w:hAnsi="Times New Roman" w:cs="Times New Roman"/>
                <w:sz w:val="20"/>
                <w:szCs w:val="20"/>
              </w:rPr>
            </w:pPr>
          </w:p>
          <w:p w14:paraId="33942B7F" w14:textId="77777777" w:rsidR="006A2F82" w:rsidRPr="00F457E7" w:rsidRDefault="006A2F82" w:rsidP="001F59A5">
            <w:pPr>
              <w:rPr>
                <w:rFonts w:ascii="Times New Roman" w:hAnsi="Times New Roman" w:cs="Times New Roman"/>
                <w:sz w:val="20"/>
                <w:szCs w:val="20"/>
              </w:rPr>
            </w:pPr>
          </w:p>
        </w:tc>
        <w:tc>
          <w:tcPr>
            <w:tcW w:w="1440" w:type="dxa"/>
          </w:tcPr>
          <w:p w14:paraId="56557C67" w14:textId="77777777" w:rsidR="00AC16A0" w:rsidRPr="00F457E7" w:rsidRDefault="006A2F82" w:rsidP="008350DB">
            <w:pPr>
              <w:rPr>
                <w:rFonts w:ascii="Times New Roman" w:hAnsi="Times New Roman" w:cs="Times New Roman"/>
                <w:sz w:val="20"/>
                <w:szCs w:val="20"/>
              </w:rPr>
            </w:pPr>
            <w:r>
              <w:rPr>
                <w:rFonts w:ascii="Times New Roman" w:hAnsi="Times New Roman" w:cs="Times New Roman"/>
                <w:sz w:val="20"/>
                <w:szCs w:val="20"/>
              </w:rPr>
              <w:t>Progress toward all goals, #1-2 will carry forward</w:t>
            </w:r>
          </w:p>
        </w:tc>
      </w:tr>
    </w:tbl>
    <w:p w14:paraId="14EE27D6" w14:textId="77777777" w:rsidR="00DC239C" w:rsidRPr="00F457E7" w:rsidRDefault="00F457E7" w:rsidP="008A4352">
      <w:pPr>
        <w:spacing w:after="0" w:line="240" w:lineRule="auto"/>
        <w:rPr>
          <w:rFonts w:ascii="Times New Roman" w:hAnsi="Times New Roman" w:cs="Times New Roman"/>
          <w:sz w:val="20"/>
          <w:szCs w:val="20"/>
        </w:rPr>
      </w:pPr>
      <w:r w:rsidRPr="00F457E7">
        <w:rPr>
          <w:rFonts w:ascii="Times New Roman" w:hAnsi="Times New Roman" w:cs="Times New Roman"/>
          <w:sz w:val="20"/>
          <w:szCs w:val="20"/>
          <w:vertAlign w:val="superscript"/>
        </w:rPr>
        <w:t>1</w:t>
      </w:r>
      <w:r w:rsidRPr="00F457E7">
        <w:rPr>
          <w:rFonts w:ascii="Times New Roman" w:hAnsi="Times New Roman" w:cs="Times New Roman"/>
          <w:sz w:val="20"/>
          <w:szCs w:val="20"/>
        </w:rPr>
        <w:t xml:space="preserve"> The</w:t>
      </w:r>
      <w:r w:rsidR="00DC239C" w:rsidRPr="00F457E7">
        <w:rPr>
          <w:rFonts w:ascii="Times New Roman" w:hAnsi="Times New Roman" w:cs="Times New Roman"/>
          <w:sz w:val="20"/>
          <w:szCs w:val="20"/>
        </w:rPr>
        <w:t xml:space="preserve"> June 18th 2020, The Decade Ahead, notice from</w:t>
      </w:r>
      <w:r w:rsidR="00193EE6" w:rsidRPr="00F457E7">
        <w:rPr>
          <w:rFonts w:ascii="Times New Roman" w:hAnsi="Times New Roman" w:cs="Times New Roman"/>
          <w:sz w:val="20"/>
          <w:szCs w:val="20"/>
        </w:rPr>
        <w:t xml:space="preserve"> President Fuchs, provided via e-mail to all UF Faculty </w:t>
      </w:r>
    </w:p>
    <w:p w14:paraId="0F7AF41E" w14:textId="77777777" w:rsidR="00D8166D" w:rsidRPr="00D8166D" w:rsidRDefault="00F457E7" w:rsidP="008A4352">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lastRenderedPageBreak/>
        <w:t xml:space="preserve">2   </w:t>
      </w:r>
      <w:r w:rsidR="00C25E19" w:rsidRPr="00F457E7">
        <w:rPr>
          <w:rStyle w:val="Hyperlink"/>
          <w:rFonts w:ascii="Times New Roman" w:hAnsi="Times New Roman" w:cs="Times New Roman"/>
          <w:color w:val="000000" w:themeColor="text1"/>
          <w:sz w:val="20"/>
          <w:szCs w:val="20"/>
          <w:u w:val="none"/>
        </w:rPr>
        <w:t>FPC Discussion Notes for 4-18-20 are available on the FPC website under Minutes, 2019-2020 Archive</w:t>
      </w:r>
      <w:r w:rsidR="00F525E5" w:rsidRPr="00F457E7">
        <w:rPr>
          <w:rStyle w:val="Hyperlink"/>
          <w:rFonts w:ascii="Times New Roman" w:hAnsi="Times New Roman" w:cs="Times New Roman"/>
          <w:sz w:val="20"/>
          <w:szCs w:val="20"/>
        </w:rPr>
        <w:t>, https</w:t>
      </w:r>
      <w:r w:rsidR="00C25E19" w:rsidRPr="00F457E7">
        <w:rPr>
          <w:rStyle w:val="Hyperlink"/>
          <w:rFonts w:ascii="Times New Roman" w:hAnsi="Times New Roman" w:cs="Times New Roman"/>
          <w:sz w:val="20"/>
          <w:szCs w:val="20"/>
        </w:rPr>
        <w:t>://education.ufl.edu/faculty-policy/2019-2020-fpc-minutes/</w:t>
      </w:r>
    </w:p>
    <w:sectPr w:rsidR="00D8166D" w:rsidRPr="00D8166D" w:rsidSect="00F03AD3">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737F"/>
    <w:multiLevelType w:val="hybridMultilevel"/>
    <w:tmpl w:val="B63A86F8"/>
    <w:lvl w:ilvl="0" w:tplc="1F3CC4F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44FC7"/>
    <w:multiLevelType w:val="hybridMultilevel"/>
    <w:tmpl w:val="7338C95C"/>
    <w:lvl w:ilvl="0" w:tplc="7ED0927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0524B"/>
    <w:multiLevelType w:val="hybridMultilevel"/>
    <w:tmpl w:val="025E23C2"/>
    <w:lvl w:ilvl="0" w:tplc="457E6982">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276CCCA2">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8B770A"/>
    <w:multiLevelType w:val="hybridMultilevel"/>
    <w:tmpl w:val="530EA1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9E1901"/>
    <w:multiLevelType w:val="hybridMultilevel"/>
    <w:tmpl w:val="F90279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1206E"/>
    <w:multiLevelType w:val="hybridMultilevel"/>
    <w:tmpl w:val="BAC6DFC6"/>
    <w:lvl w:ilvl="0" w:tplc="8CE001D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831A9"/>
    <w:multiLevelType w:val="hybridMultilevel"/>
    <w:tmpl w:val="616E1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934B4"/>
    <w:multiLevelType w:val="hybridMultilevel"/>
    <w:tmpl w:val="3530C106"/>
    <w:lvl w:ilvl="0" w:tplc="569AD5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6C3A01"/>
    <w:multiLevelType w:val="multilevel"/>
    <w:tmpl w:val="D2FC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8778B8"/>
    <w:multiLevelType w:val="hybridMultilevel"/>
    <w:tmpl w:val="4FD64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A46148"/>
    <w:multiLevelType w:val="hybridMultilevel"/>
    <w:tmpl w:val="1506F6F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735D29"/>
    <w:multiLevelType w:val="hybridMultilevel"/>
    <w:tmpl w:val="4394D64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B1263C"/>
    <w:multiLevelType w:val="hybridMultilevel"/>
    <w:tmpl w:val="116CC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31539E"/>
    <w:multiLevelType w:val="hybridMultilevel"/>
    <w:tmpl w:val="5F4C78F8"/>
    <w:lvl w:ilvl="0" w:tplc="0409000F">
      <w:start w:val="1"/>
      <w:numFmt w:val="decimal"/>
      <w:lvlText w:val="%1."/>
      <w:lvlJc w:val="left"/>
      <w:pPr>
        <w:ind w:left="360" w:hanging="36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C375A3"/>
    <w:multiLevelType w:val="hybridMultilevel"/>
    <w:tmpl w:val="D6BC7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0B385E"/>
    <w:multiLevelType w:val="hybridMultilevel"/>
    <w:tmpl w:val="39D2AA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6A5378"/>
    <w:multiLevelType w:val="hybridMultilevel"/>
    <w:tmpl w:val="D4D81A68"/>
    <w:lvl w:ilvl="0" w:tplc="569AD59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867FF4"/>
    <w:multiLevelType w:val="hybridMultilevel"/>
    <w:tmpl w:val="3AA4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46684"/>
    <w:multiLevelType w:val="hybridMultilevel"/>
    <w:tmpl w:val="2D82271C"/>
    <w:lvl w:ilvl="0" w:tplc="03CCE8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8F24CED"/>
    <w:multiLevelType w:val="hybridMultilevel"/>
    <w:tmpl w:val="310AB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E36EB1"/>
    <w:multiLevelType w:val="hybridMultilevel"/>
    <w:tmpl w:val="89F4E526"/>
    <w:lvl w:ilvl="0" w:tplc="53D4529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A65EC3"/>
    <w:multiLevelType w:val="hybridMultilevel"/>
    <w:tmpl w:val="BC50F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425502"/>
    <w:multiLevelType w:val="hybridMultilevel"/>
    <w:tmpl w:val="04048F24"/>
    <w:lvl w:ilvl="0" w:tplc="B1E4012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D012EA"/>
    <w:multiLevelType w:val="hybridMultilevel"/>
    <w:tmpl w:val="1496203C"/>
    <w:lvl w:ilvl="0" w:tplc="097E7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52EA2"/>
    <w:multiLevelType w:val="hybridMultilevel"/>
    <w:tmpl w:val="F2CE8E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292E95"/>
    <w:multiLevelType w:val="multilevel"/>
    <w:tmpl w:val="B0A4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87269C"/>
    <w:multiLevelType w:val="hybridMultilevel"/>
    <w:tmpl w:val="BEBA7E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104AF4"/>
    <w:multiLevelType w:val="hybridMultilevel"/>
    <w:tmpl w:val="BA8E6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C60534"/>
    <w:multiLevelType w:val="hybridMultilevel"/>
    <w:tmpl w:val="4F64FE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B55C9A"/>
    <w:multiLevelType w:val="hybridMultilevel"/>
    <w:tmpl w:val="9EF0C9E6"/>
    <w:lvl w:ilvl="0" w:tplc="D48489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29455F"/>
    <w:multiLevelType w:val="hybridMultilevel"/>
    <w:tmpl w:val="1496203C"/>
    <w:lvl w:ilvl="0" w:tplc="097E7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93BF8"/>
    <w:multiLevelType w:val="hybridMultilevel"/>
    <w:tmpl w:val="52F2A2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E0D2D04"/>
    <w:multiLevelType w:val="hybridMultilevel"/>
    <w:tmpl w:val="77A44F0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A91741"/>
    <w:multiLevelType w:val="hybridMultilevel"/>
    <w:tmpl w:val="7B26E538"/>
    <w:lvl w:ilvl="0" w:tplc="1F3CC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474271"/>
    <w:multiLevelType w:val="hybridMultilevel"/>
    <w:tmpl w:val="F60CB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5007C3"/>
    <w:multiLevelType w:val="multilevel"/>
    <w:tmpl w:val="D3C0E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6E1309"/>
    <w:multiLevelType w:val="hybridMultilevel"/>
    <w:tmpl w:val="0C2A28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4B656A"/>
    <w:multiLevelType w:val="hybridMultilevel"/>
    <w:tmpl w:val="E4AE84E8"/>
    <w:lvl w:ilvl="0" w:tplc="21F898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CA445A"/>
    <w:multiLevelType w:val="hybridMultilevel"/>
    <w:tmpl w:val="D0ACD080"/>
    <w:lvl w:ilvl="0" w:tplc="569AD5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22"/>
  </w:num>
  <w:num w:numId="4">
    <w:abstractNumId w:val="19"/>
  </w:num>
  <w:num w:numId="5">
    <w:abstractNumId w:val="34"/>
  </w:num>
  <w:num w:numId="6">
    <w:abstractNumId w:val="13"/>
  </w:num>
  <w:num w:numId="7">
    <w:abstractNumId w:val="28"/>
  </w:num>
  <w:num w:numId="8">
    <w:abstractNumId w:val="20"/>
  </w:num>
  <w:num w:numId="9">
    <w:abstractNumId w:val="24"/>
  </w:num>
  <w:num w:numId="10">
    <w:abstractNumId w:val="8"/>
  </w:num>
  <w:num w:numId="11">
    <w:abstractNumId w:val="9"/>
  </w:num>
  <w:num w:numId="12">
    <w:abstractNumId w:val="36"/>
  </w:num>
  <w:num w:numId="13">
    <w:abstractNumId w:val="35"/>
  </w:num>
  <w:num w:numId="14">
    <w:abstractNumId w:val="11"/>
  </w:num>
  <w:num w:numId="15">
    <w:abstractNumId w:val="32"/>
  </w:num>
  <w:num w:numId="16">
    <w:abstractNumId w:val="26"/>
  </w:num>
  <w:num w:numId="17">
    <w:abstractNumId w:val="27"/>
  </w:num>
  <w:num w:numId="18">
    <w:abstractNumId w:val="2"/>
  </w:num>
  <w:num w:numId="19">
    <w:abstractNumId w:val="4"/>
  </w:num>
  <w:num w:numId="20">
    <w:abstractNumId w:val="10"/>
  </w:num>
  <w:num w:numId="21">
    <w:abstractNumId w:val="31"/>
  </w:num>
  <w:num w:numId="22">
    <w:abstractNumId w:val="30"/>
  </w:num>
  <w:num w:numId="23">
    <w:abstractNumId w:val="23"/>
  </w:num>
  <w:num w:numId="24">
    <w:abstractNumId w:val="7"/>
  </w:num>
  <w:num w:numId="25">
    <w:abstractNumId w:val="16"/>
  </w:num>
  <w:num w:numId="26">
    <w:abstractNumId w:val="38"/>
  </w:num>
  <w:num w:numId="27">
    <w:abstractNumId w:val="37"/>
  </w:num>
  <w:num w:numId="28">
    <w:abstractNumId w:val="21"/>
  </w:num>
  <w:num w:numId="29">
    <w:abstractNumId w:val="5"/>
  </w:num>
  <w:num w:numId="30">
    <w:abstractNumId w:val="6"/>
  </w:num>
  <w:num w:numId="31">
    <w:abstractNumId w:val="18"/>
  </w:num>
  <w:num w:numId="32">
    <w:abstractNumId w:val="25"/>
  </w:num>
  <w:num w:numId="33">
    <w:abstractNumId w:val="17"/>
  </w:num>
  <w:num w:numId="34">
    <w:abstractNumId w:val="15"/>
  </w:num>
  <w:num w:numId="35">
    <w:abstractNumId w:val="3"/>
  </w:num>
  <w:num w:numId="36">
    <w:abstractNumId w:val="0"/>
  </w:num>
  <w:num w:numId="37">
    <w:abstractNumId w:val="33"/>
  </w:num>
  <w:num w:numId="38">
    <w:abstractNumId w:val="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0DB"/>
    <w:rsid w:val="000673F8"/>
    <w:rsid w:val="001235C7"/>
    <w:rsid w:val="00153453"/>
    <w:rsid w:val="001742E3"/>
    <w:rsid w:val="0018727B"/>
    <w:rsid w:val="00193EE6"/>
    <w:rsid w:val="00194621"/>
    <w:rsid w:val="001A5DF9"/>
    <w:rsid w:val="001F59A5"/>
    <w:rsid w:val="00223520"/>
    <w:rsid w:val="00230A86"/>
    <w:rsid w:val="00264EB8"/>
    <w:rsid w:val="00267801"/>
    <w:rsid w:val="00286A66"/>
    <w:rsid w:val="002F62D7"/>
    <w:rsid w:val="00365D29"/>
    <w:rsid w:val="00366419"/>
    <w:rsid w:val="003D0E4E"/>
    <w:rsid w:val="003F5ADE"/>
    <w:rsid w:val="00403707"/>
    <w:rsid w:val="00425AC7"/>
    <w:rsid w:val="00491BD3"/>
    <w:rsid w:val="00494944"/>
    <w:rsid w:val="004B4525"/>
    <w:rsid w:val="00576BCF"/>
    <w:rsid w:val="00595A52"/>
    <w:rsid w:val="005F015E"/>
    <w:rsid w:val="00612F65"/>
    <w:rsid w:val="00614688"/>
    <w:rsid w:val="0068354F"/>
    <w:rsid w:val="00685676"/>
    <w:rsid w:val="006A2F82"/>
    <w:rsid w:val="007637D7"/>
    <w:rsid w:val="0081155E"/>
    <w:rsid w:val="008172B6"/>
    <w:rsid w:val="0082456F"/>
    <w:rsid w:val="008350DB"/>
    <w:rsid w:val="0089328C"/>
    <w:rsid w:val="008A4352"/>
    <w:rsid w:val="008B7F24"/>
    <w:rsid w:val="008C645B"/>
    <w:rsid w:val="008E24E4"/>
    <w:rsid w:val="00906A30"/>
    <w:rsid w:val="00917B72"/>
    <w:rsid w:val="0092024A"/>
    <w:rsid w:val="009361C3"/>
    <w:rsid w:val="00972C30"/>
    <w:rsid w:val="00995A7E"/>
    <w:rsid w:val="009C1C57"/>
    <w:rsid w:val="009D26AB"/>
    <w:rsid w:val="00A26585"/>
    <w:rsid w:val="00A439F2"/>
    <w:rsid w:val="00A456D0"/>
    <w:rsid w:val="00A669DD"/>
    <w:rsid w:val="00AA1965"/>
    <w:rsid w:val="00AC16A0"/>
    <w:rsid w:val="00AE574B"/>
    <w:rsid w:val="00B47A0B"/>
    <w:rsid w:val="00B50ADF"/>
    <w:rsid w:val="00B57F26"/>
    <w:rsid w:val="00B75506"/>
    <w:rsid w:val="00B97B66"/>
    <w:rsid w:val="00BD636E"/>
    <w:rsid w:val="00C25E19"/>
    <w:rsid w:val="00C4179B"/>
    <w:rsid w:val="00C43F3D"/>
    <w:rsid w:val="00C955B9"/>
    <w:rsid w:val="00CC7676"/>
    <w:rsid w:val="00CD3B51"/>
    <w:rsid w:val="00CE6EF5"/>
    <w:rsid w:val="00D145D3"/>
    <w:rsid w:val="00D752BD"/>
    <w:rsid w:val="00D8166D"/>
    <w:rsid w:val="00D967BF"/>
    <w:rsid w:val="00DA64D0"/>
    <w:rsid w:val="00DB7541"/>
    <w:rsid w:val="00DC239C"/>
    <w:rsid w:val="00DC5755"/>
    <w:rsid w:val="00DD4E58"/>
    <w:rsid w:val="00DE3D82"/>
    <w:rsid w:val="00E21806"/>
    <w:rsid w:val="00E52FDE"/>
    <w:rsid w:val="00E731E8"/>
    <w:rsid w:val="00E82644"/>
    <w:rsid w:val="00E86669"/>
    <w:rsid w:val="00E96F1F"/>
    <w:rsid w:val="00EB581E"/>
    <w:rsid w:val="00EE5B4C"/>
    <w:rsid w:val="00F03AD3"/>
    <w:rsid w:val="00F457E7"/>
    <w:rsid w:val="00F525E5"/>
    <w:rsid w:val="00FE03B6"/>
    <w:rsid w:val="00FE4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A06CC"/>
  <w15:chartTrackingRefBased/>
  <w15:docId w15:val="{9F1A2304-F8C2-4867-8C6D-49765745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D29"/>
    <w:pPr>
      <w:ind w:left="720"/>
      <w:contextualSpacing/>
    </w:pPr>
  </w:style>
  <w:style w:type="character" w:styleId="Hyperlink">
    <w:name w:val="Hyperlink"/>
    <w:basedOn w:val="DefaultParagraphFont"/>
    <w:uiPriority w:val="99"/>
    <w:unhideWhenUsed/>
    <w:rsid w:val="008E24E4"/>
    <w:rPr>
      <w:color w:val="0563C1" w:themeColor="hyperlink"/>
      <w:u w:val="single"/>
    </w:rPr>
  </w:style>
  <w:style w:type="paragraph" w:customStyle="1" w:styleId="xxmsolistparagraph">
    <w:name w:val="x_x_msolistparagraph"/>
    <w:basedOn w:val="Normal"/>
    <w:rsid w:val="00B7550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5345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1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8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550800">
      <w:bodyDiv w:val="1"/>
      <w:marLeft w:val="0"/>
      <w:marRight w:val="0"/>
      <w:marTop w:val="0"/>
      <w:marBottom w:val="0"/>
      <w:divBdr>
        <w:top w:val="none" w:sz="0" w:space="0" w:color="auto"/>
        <w:left w:val="none" w:sz="0" w:space="0" w:color="auto"/>
        <w:bottom w:val="none" w:sz="0" w:space="0" w:color="auto"/>
        <w:right w:val="none" w:sz="0" w:space="0" w:color="auto"/>
      </w:divBdr>
    </w:div>
    <w:div w:id="697588227">
      <w:bodyDiv w:val="1"/>
      <w:marLeft w:val="0"/>
      <w:marRight w:val="0"/>
      <w:marTop w:val="0"/>
      <w:marBottom w:val="0"/>
      <w:divBdr>
        <w:top w:val="none" w:sz="0" w:space="0" w:color="auto"/>
        <w:left w:val="none" w:sz="0" w:space="0" w:color="auto"/>
        <w:bottom w:val="none" w:sz="0" w:space="0" w:color="auto"/>
        <w:right w:val="none" w:sz="0" w:space="0" w:color="auto"/>
      </w:divBdr>
    </w:div>
    <w:div w:id="858392367">
      <w:bodyDiv w:val="1"/>
      <w:marLeft w:val="0"/>
      <w:marRight w:val="0"/>
      <w:marTop w:val="0"/>
      <w:marBottom w:val="0"/>
      <w:divBdr>
        <w:top w:val="none" w:sz="0" w:space="0" w:color="auto"/>
        <w:left w:val="none" w:sz="0" w:space="0" w:color="auto"/>
        <w:bottom w:val="none" w:sz="0" w:space="0" w:color="auto"/>
        <w:right w:val="none" w:sz="0" w:space="0" w:color="auto"/>
      </w:divBdr>
    </w:div>
    <w:div w:id="992952282">
      <w:bodyDiv w:val="1"/>
      <w:marLeft w:val="0"/>
      <w:marRight w:val="0"/>
      <w:marTop w:val="0"/>
      <w:marBottom w:val="0"/>
      <w:divBdr>
        <w:top w:val="none" w:sz="0" w:space="0" w:color="auto"/>
        <w:left w:val="none" w:sz="0" w:space="0" w:color="auto"/>
        <w:bottom w:val="none" w:sz="0" w:space="0" w:color="auto"/>
        <w:right w:val="none" w:sz="0" w:space="0" w:color="auto"/>
      </w:divBdr>
    </w:div>
    <w:div w:id="1185285832">
      <w:bodyDiv w:val="1"/>
      <w:marLeft w:val="0"/>
      <w:marRight w:val="0"/>
      <w:marTop w:val="0"/>
      <w:marBottom w:val="0"/>
      <w:divBdr>
        <w:top w:val="none" w:sz="0" w:space="0" w:color="auto"/>
        <w:left w:val="none" w:sz="0" w:space="0" w:color="auto"/>
        <w:bottom w:val="none" w:sz="0" w:space="0" w:color="auto"/>
        <w:right w:val="none" w:sz="0" w:space="0" w:color="auto"/>
      </w:divBdr>
    </w:div>
    <w:div w:id="1435518496">
      <w:bodyDiv w:val="1"/>
      <w:marLeft w:val="0"/>
      <w:marRight w:val="0"/>
      <w:marTop w:val="0"/>
      <w:marBottom w:val="0"/>
      <w:divBdr>
        <w:top w:val="none" w:sz="0" w:space="0" w:color="auto"/>
        <w:left w:val="none" w:sz="0" w:space="0" w:color="auto"/>
        <w:bottom w:val="none" w:sz="0" w:space="0" w:color="auto"/>
        <w:right w:val="none" w:sz="0" w:space="0" w:color="auto"/>
      </w:divBdr>
    </w:div>
    <w:div w:id="1467045368">
      <w:bodyDiv w:val="1"/>
      <w:marLeft w:val="0"/>
      <w:marRight w:val="0"/>
      <w:marTop w:val="0"/>
      <w:marBottom w:val="0"/>
      <w:divBdr>
        <w:top w:val="none" w:sz="0" w:space="0" w:color="auto"/>
        <w:left w:val="none" w:sz="0" w:space="0" w:color="auto"/>
        <w:bottom w:val="none" w:sz="0" w:space="0" w:color="auto"/>
        <w:right w:val="none" w:sz="0" w:space="0" w:color="auto"/>
      </w:divBdr>
    </w:div>
    <w:div w:id="170409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ufl.edu/college-curriculum-committee/forms/" TargetMode="External"/><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docdi</dc:creator>
  <cp:keywords/>
  <dc:description/>
  <cp:lastModifiedBy>Moody,Mary E</cp:lastModifiedBy>
  <cp:revision>2</cp:revision>
  <cp:lastPrinted>2021-02-24T20:33:00Z</cp:lastPrinted>
  <dcterms:created xsi:type="dcterms:W3CDTF">2021-04-19T17:11:00Z</dcterms:created>
  <dcterms:modified xsi:type="dcterms:W3CDTF">2021-04-19T17:11:00Z</dcterms:modified>
</cp:coreProperties>
</file>